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8E" w:rsidRPr="00406B8E" w:rsidRDefault="00406B8E" w:rsidP="00406B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406B8E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Инновационная  деятельность как средство повышения качества дополнительного образования</w:t>
      </w:r>
    </w:p>
    <w:p w:rsidR="00A911C0" w:rsidRDefault="00406B8E" w:rsidP="00406B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406B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(из опыта МБОУ ДО «Центр детского творчества» </w:t>
      </w:r>
      <w:proofErr w:type="gramEnd"/>
    </w:p>
    <w:p w:rsidR="00406B8E" w:rsidRPr="00406B8E" w:rsidRDefault="00406B8E" w:rsidP="00406B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06B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Мичуринска</w:t>
      </w:r>
      <w:r w:rsidR="00A911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Тамбовской области</w:t>
      </w:r>
      <w:r w:rsidRPr="00406B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81281C" w:rsidRPr="00C163AB" w:rsidRDefault="0081281C" w:rsidP="0081281C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Дубровская А.С.,</w:t>
      </w:r>
    </w:p>
    <w:p w:rsidR="0081281C" w:rsidRDefault="0081281C" w:rsidP="00C163AB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отделом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творчества», </w:t>
      </w:r>
    </w:p>
    <w:p w:rsidR="00C163AB" w:rsidRDefault="0081281C" w:rsidP="00C163AB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Мичуринск</w:t>
      </w:r>
    </w:p>
    <w:p w:rsidR="00C163AB" w:rsidRDefault="00C163AB" w:rsidP="00C163AB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4FE1" w:rsidRPr="00455B98" w:rsidRDefault="00434FE1" w:rsidP="0043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98">
        <w:rPr>
          <w:rFonts w:ascii="Times New Roman" w:hAnsi="Times New Roman" w:cs="Times New Roman"/>
          <w:sz w:val="28"/>
          <w:szCs w:val="28"/>
        </w:rPr>
        <w:t xml:space="preserve">В России разработана стратегия модернизации и развития системы образования. </w:t>
      </w:r>
      <w:r w:rsidRPr="00455B98">
        <w:rPr>
          <w:rFonts w:ascii="Times New Roman" w:hAnsi="Times New Roman" w:cs="Times New Roman"/>
          <w:bCs/>
          <w:sz w:val="28"/>
          <w:szCs w:val="28"/>
        </w:rPr>
        <w:t xml:space="preserve">Среди основных </w:t>
      </w:r>
      <w:proofErr w:type="gramStart"/>
      <w:r w:rsidRPr="00455B98">
        <w:rPr>
          <w:rFonts w:ascii="Times New Roman" w:hAnsi="Times New Roman" w:cs="Times New Roman"/>
          <w:bCs/>
          <w:sz w:val="28"/>
          <w:szCs w:val="28"/>
        </w:rPr>
        <w:t>приоритетов на период</w:t>
      </w:r>
      <w:proofErr w:type="gramEnd"/>
      <w:r w:rsidRPr="00455B98">
        <w:rPr>
          <w:rFonts w:ascii="Times New Roman" w:hAnsi="Times New Roman" w:cs="Times New Roman"/>
          <w:bCs/>
          <w:sz w:val="28"/>
          <w:szCs w:val="28"/>
        </w:rPr>
        <w:t xml:space="preserve"> до 2020 г. -  </w:t>
      </w:r>
      <w:r w:rsidRPr="00455B98">
        <w:rPr>
          <w:rFonts w:ascii="Times New Roman" w:hAnsi="Times New Roman" w:cs="Times New Roman"/>
          <w:sz w:val="28"/>
          <w:szCs w:val="28"/>
        </w:rPr>
        <w:t>обеспечение качества и доступности образовательных услуг.</w:t>
      </w:r>
    </w:p>
    <w:p w:rsidR="00434FE1" w:rsidRPr="00455B98" w:rsidRDefault="00434FE1" w:rsidP="004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B98">
        <w:rPr>
          <w:rFonts w:ascii="Times New Roman" w:hAnsi="Times New Roman" w:cs="Times New Roman"/>
          <w:bCs/>
          <w:sz w:val="28"/>
          <w:szCs w:val="28"/>
        </w:rPr>
        <w:t>На этом фоне д</w:t>
      </w:r>
      <w:r w:rsidRPr="0045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ополнительное образование становится все более  актуальным и необходимым звеном, направленным на    развитие творческих способностей, основой непрерывного процесса саморазвития и самосовершенствования человека, выполняющим  функцию «социального лифта» для значительной части детей. </w:t>
      </w:r>
    </w:p>
    <w:p w:rsidR="00434FE1" w:rsidRDefault="00434FE1" w:rsidP="0043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98">
        <w:rPr>
          <w:rFonts w:ascii="Times New Roman" w:hAnsi="Times New Roman"/>
          <w:sz w:val="28"/>
          <w:szCs w:val="28"/>
          <w:lang w:eastAsia="hi-IN"/>
        </w:rPr>
        <w:t>Необходимость о</w:t>
      </w:r>
      <w:r w:rsidRPr="00455B98">
        <w:rPr>
          <w:rFonts w:ascii="Times New Roman" w:hAnsi="Times New Roman" w:cs="Times New Roman"/>
          <w:sz w:val="28"/>
          <w:szCs w:val="28"/>
        </w:rPr>
        <w:t>бновления содержания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повышение его качества и доступности</w:t>
      </w:r>
      <w:r w:rsidRPr="00455B98">
        <w:rPr>
          <w:rFonts w:ascii="Times New Roman" w:hAnsi="Times New Roman" w:cs="Times New Roman"/>
          <w:sz w:val="28"/>
          <w:szCs w:val="28"/>
        </w:rPr>
        <w:t>, определили перспективы и основные ориентиры развития системы, главными из которых  являются:</w:t>
      </w:r>
    </w:p>
    <w:p w:rsidR="00434FE1" w:rsidRPr="00455B98" w:rsidRDefault="00434FE1" w:rsidP="00434FE1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98">
        <w:rPr>
          <w:rFonts w:ascii="Times New Roman" w:hAnsi="Times New Roman" w:cs="Times New Roman"/>
          <w:sz w:val="28"/>
          <w:szCs w:val="28"/>
        </w:rPr>
        <w:t xml:space="preserve">Формирование межведомственной модели управления сферой дополнительного образования;  </w:t>
      </w:r>
    </w:p>
    <w:p w:rsidR="00434FE1" w:rsidRPr="00455B98" w:rsidRDefault="00434FE1" w:rsidP="00434FE1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98">
        <w:rPr>
          <w:rFonts w:ascii="Times New Roman" w:hAnsi="Times New Roman" w:cs="Times New Roman"/>
          <w:sz w:val="28"/>
          <w:szCs w:val="28"/>
        </w:rPr>
        <w:t>Формирование системы предоставления семьям с детьми доступа к полной объективной информации о конкретных организациях и дополнительных общеобразовательных программах, обеспечение  консультационной поддержки в выборе программ и планировании индивидуальных образовательных маршрутов;</w:t>
      </w:r>
    </w:p>
    <w:p w:rsidR="00434FE1" w:rsidRPr="00455B98" w:rsidRDefault="00434FE1" w:rsidP="00434FE1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98">
        <w:rPr>
          <w:rFonts w:ascii="Times New Roman" w:hAnsi="Times New Roman" w:cs="Times New Roman"/>
          <w:sz w:val="28"/>
          <w:szCs w:val="28"/>
        </w:rPr>
        <w:t>Расширение спектра дополнительных общеобразовательных программ в соответствии с интересами детей, потребностями семьи и общества, в том числе в сетевых формах, обеспечивающих доступность инфраструктуры и вариативность образовательных траекторий;</w:t>
      </w:r>
    </w:p>
    <w:p w:rsidR="00434FE1" w:rsidRPr="00455B98" w:rsidRDefault="00434FE1" w:rsidP="00434FE1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98">
        <w:rPr>
          <w:rFonts w:ascii="Times New Roman" w:hAnsi="Times New Roman" w:cs="Times New Roman"/>
          <w:sz w:val="28"/>
          <w:szCs w:val="28"/>
        </w:rPr>
        <w:t>Разработка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организаций;</w:t>
      </w:r>
    </w:p>
    <w:p w:rsidR="00434FE1" w:rsidRPr="00455B98" w:rsidRDefault="00434FE1" w:rsidP="00434FE1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98">
        <w:rPr>
          <w:rFonts w:ascii="Times New Roman" w:hAnsi="Times New Roman" w:cs="Times New Roman"/>
          <w:sz w:val="28"/>
          <w:szCs w:val="28"/>
        </w:rPr>
        <w:t>И, как следствие, повышение доступности качественных образовательных услуг.</w:t>
      </w:r>
    </w:p>
    <w:p w:rsidR="00434FE1" w:rsidRDefault="00246D9E" w:rsidP="0043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Механизмов повышения качества образования </w:t>
      </w:r>
      <w:r w:rsidR="000013D9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6D9E" w:rsidRPr="00ED7D1F" w:rsidRDefault="00246D9E" w:rsidP="00246D9E">
      <w:pPr>
        <w:pStyle w:val="a3"/>
        <w:numPr>
          <w:ilvl w:val="0"/>
          <w:numId w:val="12"/>
        </w:num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ED7D1F">
        <w:rPr>
          <w:rFonts w:ascii="Times New Roman" w:hAnsi="Times New Roman" w:cs="Times New Roman"/>
          <w:iCs/>
          <w:sz w:val="28"/>
          <w:szCs w:val="28"/>
        </w:rPr>
        <w:t>рганизация межведомственного и сетевого взаимодействия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246D9E" w:rsidRPr="00DF7F19" w:rsidRDefault="00246D9E" w:rsidP="00246D9E">
      <w:pPr>
        <w:pStyle w:val="a3"/>
        <w:numPr>
          <w:ilvl w:val="0"/>
          <w:numId w:val="12"/>
        </w:num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DF7F19">
        <w:rPr>
          <w:rFonts w:ascii="Times New Roman" w:hAnsi="Times New Roman" w:cs="Times New Roman"/>
          <w:iCs/>
          <w:sz w:val="28"/>
          <w:szCs w:val="28"/>
        </w:rPr>
        <w:t>оздание единого информационного поля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246D9E" w:rsidRPr="00246D9E" w:rsidRDefault="00246D9E" w:rsidP="00246D9E">
      <w:pPr>
        <w:pStyle w:val="a3"/>
        <w:numPr>
          <w:ilvl w:val="0"/>
          <w:numId w:val="12"/>
        </w:num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9E">
        <w:rPr>
          <w:rFonts w:ascii="Times New Roman" w:hAnsi="Times New Roman" w:cs="Times New Roman"/>
          <w:iCs/>
          <w:sz w:val="28"/>
          <w:szCs w:val="28"/>
        </w:rPr>
        <w:t>программно-методическое обеспечение;</w:t>
      </w:r>
    </w:p>
    <w:p w:rsidR="000013D9" w:rsidRPr="000013D9" w:rsidRDefault="00246D9E" w:rsidP="00246D9E">
      <w:pPr>
        <w:pStyle w:val="a3"/>
        <w:numPr>
          <w:ilvl w:val="0"/>
          <w:numId w:val="12"/>
        </w:num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9E">
        <w:rPr>
          <w:rFonts w:ascii="Times New Roman" w:hAnsi="Times New Roman" w:cs="Times New Roman"/>
          <w:iCs/>
          <w:sz w:val="28"/>
          <w:szCs w:val="28"/>
        </w:rPr>
        <w:t>повышение профессиональной компетентности педагогических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13D9">
        <w:rPr>
          <w:rFonts w:ascii="Times New Roman" w:hAnsi="Times New Roman" w:cs="Times New Roman"/>
          <w:iCs/>
          <w:sz w:val="28"/>
          <w:szCs w:val="28"/>
        </w:rPr>
        <w:t>кадров</w:t>
      </w:r>
    </w:p>
    <w:p w:rsidR="00246D9E" w:rsidRPr="00246D9E" w:rsidRDefault="00246D9E" w:rsidP="00246D9E">
      <w:pPr>
        <w:pStyle w:val="a3"/>
        <w:numPr>
          <w:ilvl w:val="0"/>
          <w:numId w:val="12"/>
        </w:num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др.</w:t>
      </w:r>
    </w:p>
    <w:p w:rsidR="00070261" w:rsidRDefault="006D13DF" w:rsidP="00246D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/>
        </w:rPr>
        <w:t>Центр детского творчества</w:t>
      </w:r>
      <w:r w:rsidR="00246D9E">
        <w:rPr>
          <w:rFonts w:ascii="Times New Roman" w:hAnsi="Times New Roman"/>
          <w:sz w:val="28"/>
          <w:szCs w:val="28"/>
          <w:lang w:eastAsia="hi-IN"/>
        </w:rPr>
        <w:t xml:space="preserve">, являясь </w:t>
      </w:r>
      <w:r w:rsidR="00434FE1" w:rsidRPr="00455B98">
        <w:rPr>
          <w:rFonts w:ascii="Times New Roman" w:hAnsi="Times New Roman"/>
          <w:sz w:val="28"/>
          <w:szCs w:val="28"/>
          <w:lang w:eastAsia="hi-IN"/>
        </w:rPr>
        <w:t xml:space="preserve"> </w:t>
      </w:r>
      <w:r w:rsidR="00434FE1" w:rsidRPr="00455B98">
        <w:rPr>
          <w:rFonts w:ascii="Times New Roman" w:hAnsi="Times New Roman" w:cs="Times New Roman"/>
          <w:sz w:val="28"/>
          <w:szCs w:val="28"/>
        </w:rPr>
        <w:t>базов</w:t>
      </w:r>
      <w:r w:rsidR="00246D9E">
        <w:rPr>
          <w:rFonts w:ascii="Times New Roman" w:hAnsi="Times New Roman" w:cs="Times New Roman"/>
          <w:sz w:val="28"/>
          <w:szCs w:val="28"/>
        </w:rPr>
        <w:t>ым</w:t>
      </w:r>
      <w:r w:rsidR="00434FE1" w:rsidRPr="00455B9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46D9E">
        <w:rPr>
          <w:rFonts w:ascii="Times New Roman" w:hAnsi="Times New Roman" w:cs="Times New Roman"/>
          <w:sz w:val="28"/>
          <w:szCs w:val="28"/>
        </w:rPr>
        <w:t>ем</w:t>
      </w:r>
      <w:r w:rsidR="00434FE1" w:rsidRPr="00455B98">
        <w:rPr>
          <w:rFonts w:ascii="Times New Roman" w:hAnsi="Times New Roman" w:cs="Times New Roman"/>
          <w:sz w:val="28"/>
          <w:szCs w:val="28"/>
        </w:rPr>
        <w:t xml:space="preserve"> </w:t>
      </w:r>
      <w:r w:rsidR="00246D9E">
        <w:rPr>
          <w:rFonts w:ascii="Times New Roman" w:hAnsi="Times New Roman" w:cs="Times New Roman"/>
          <w:sz w:val="28"/>
          <w:szCs w:val="28"/>
        </w:rPr>
        <w:t>д</w:t>
      </w:r>
      <w:r w:rsidR="00434FE1" w:rsidRPr="00455B98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="00246D9E">
        <w:rPr>
          <w:rFonts w:ascii="Times New Roman" w:hAnsi="Times New Roman" w:cs="Times New Roman"/>
          <w:sz w:val="28"/>
          <w:szCs w:val="28"/>
        </w:rPr>
        <w:t xml:space="preserve"> для ряда районов Тамбовской области (</w:t>
      </w:r>
      <w:proofErr w:type="gramStart"/>
      <w:r w:rsidR="00246D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46D9E">
        <w:rPr>
          <w:rFonts w:ascii="Times New Roman" w:hAnsi="Times New Roman" w:cs="Times New Roman"/>
          <w:sz w:val="28"/>
          <w:szCs w:val="28"/>
        </w:rPr>
        <w:t>. Мичуринск, Мичуринский, Петровский, Первомайский, Никифо</w:t>
      </w:r>
      <w:r w:rsidR="00070261">
        <w:rPr>
          <w:rFonts w:ascii="Times New Roman" w:hAnsi="Times New Roman" w:cs="Times New Roman"/>
          <w:sz w:val="28"/>
          <w:szCs w:val="28"/>
        </w:rPr>
        <w:t xml:space="preserve">ровский, </w:t>
      </w:r>
      <w:proofErr w:type="spellStart"/>
      <w:r w:rsidR="00070261">
        <w:rPr>
          <w:rFonts w:ascii="Times New Roman" w:hAnsi="Times New Roman" w:cs="Times New Roman"/>
          <w:sz w:val="28"/>
          <w:szCs w:val="28"/>
        </w:rPr>
        <w:t>Староюрьевский</w:t>
      </w:r>
      <w:proofErr w:type="spellEnd"/>
      <w:r w:rsidR="00070261">
        <w:rPr>
          <w:rFonts w:ascii="Times New Roman" w:hAnsi="Times New Roman" w:cs="Times New Roman"/>
          <w:sz w:val="28"/>
          <w:szCs w:val="28"/>
        </w:rPr>
        <w:t xml:space="preserve"> районы) и центром межведомственного и сетевого </w:t>
      </w:r>
      <w:r w:rsidR="00070261">
        <w:rPr>
          <w:rFonts w:ascii="Times New Roman" w:hAnsi="Times New Roman" w:cs="Times New Roman"/>
          <w:sz w:val="28"/>
          <w:szCs w:val="28"/>
        </w:rPr>
        <w:lastRenderedPageBreak/>
        <w:t>взаимодействия на муниципальном уровне,</w:t>
      </w:r>
      <w:r w:rsidR="00246D9E">
        <w:rPr>
          <w:rFonts w:ascii="Times New Roman" w:hAnsi="Times New Roman" w:cs="Times New Roman"/>
          <w:sz w:val="28"/>
          <w:szCs w:val="28"/>
        </w:rPr>
        <w:t xml:space="preserve"> </w:t>
      </w:r>
      <w:r w:rsidR="000013D9">
        <w:rPr>
          <w:rFonts w:ascii="Times New Roman" w:hAnsi="Times New Roman" w:cs="Times New Roman"/>
          <w:sz w:val="28"/>
          <w:szCs w:val="28"/>
        </w:rPr>
        <w:t>на протяжении нескольких лет работает</w:t>
      </w:r>
      <w:r w:rsidR="00246D9E">
        <w:rPr>
          <w:rFonts w:ascii="Times New Roman" w:hAnsi="Times New Roman" w:cs="Times New Roman"/>
          <w:sz w:val="28"/>
          <w:szCs w:val="28"/>
        </w:rPr>
        <w:t xml:space="preserve"> над  проблемой  управления качеством</w:t>
      </w:r>
      <w:r w:rsidR="00E6739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70261">
        <w:rPr>
          <w:rFonts w:ascii="Times New Roman" w:hAnsi="Times New Roman" w:cs="Times New Roman"/>
          <w:sz w:val="28"/>
          <w:szCs w:val="28"/>
        </w:rPr>
        <w:t xml:space="preserve"> в рамках деятельности инновационных площадок</w:t>
      </w:r>
      <w:r w:rsidR="00982A2D">
        <w:rPr>
          <w:rFonts w:ascii="Times New Roman" w:hAnsi="Times New Roman" w:cs="Times New Roman"/>
          <w:sz w:val="28"/>
          <w:szCs w:val="28"/>
        </w:rPr>
        <w:t>.</w:t>
      </w:r>
    </w:p>
    <w:p w:rsidR="004B34F7" w:rsidRDefault="00982A2D" w:rsidP="004B3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г. на его базе открыта муниципальная инновационная площадка «Управление качеством дополнительного образования посредством  повышения профессиональной компетентности педагогических кадров» (2014-2015), в рамках которой    была оптимизирована система работы с педагогическими кадрами, с привлечением ресурсов  других образовательных учреждений системы образования (общего, дополнительного, ВПО). </w:t>
      </w:r>
      <w:r w:rsidR="004B34F7">
        <w:rPr>
          <w:rFonts w:ascii="Times New Roman" w:hAnsi="Times New Roman" w:cs="Times New Roman"/>
          <w:sz w:val="28"/>
          <w:szCs w:val="28"/>
        </w:rPr>
        <w:t>В  2016 - региональная инновационная площадка «Апробация профессионального стандарта «Педагог дополнительного образования детей и взрослых» на базе организации дополнительного образования» (2016-2018), которая должна на практике «протестировать»  требования стандарта, их соответствие  должностным инструкциям, подготовить рекомендации по внесению изменений в должностные инструкции, систему  повышения   квалификации, аттестации педагогических кадров.</w:t>
      </w:r>
    </w:p>
    <w:p w:rsidR="00982A2D" w:rsidRDefault="00982A2D" w:rsidP="00982A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 для решения  вышеперечисленных задач, стоящих перед системой дополнительного образования, возникла необходимость в разработке  и реализации мероприятий, направленных на решение  проблемы повышения качества и доступности дополнительных образовательных услуг в свете межведомственного и сетевого взаимодействия (создание межведомственного совета по развитию дополнительного образования), с привлечением всех имеющихся ресурсов (материальных, кадровых и др.) организаций, реализующих дополнительное образование в зональной территории, систем образования,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спорта, негосударственного сектора, общественных организаций и др. (на основе принципа образовательного кластера).  </w:t>
      </w:r>
    </w:p>
    <w:p w:rsidR="00070261" w:rsidRDefault="00982A2D" w:rsidP="00982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 </w:t>
      </w:r>
      <w:r w:rsidR="004B34F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2015 г.   </w:t>
      </w:r>
      <w:r w:rsidR="004B34F7">
        <w:rPr>
          <w:rFonts w:ascii="Times New Roman" w:hAnsi="Times New Roman" w:cs="Times New Roman"/>
          <w:sz w:val="28"/>
          <w:szCs w:val="28"/>
        </w:rPr>
        <w:t>открыта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61">
        <w:rPr>
          <w:rFonts w:ascii="Times New Roman" w:hAnsi="Times New Roman" w:cs="Times New Roman"/>
          <w:sz w:val="28"/>
          <w:szCs w:val="28"/>
        </w:rPr>
        <w:t xml:space="preserve"> муниципальная инновационная площадка «Повышение качества и доступности образовательных услуг посредством межведомственного и сетевого взаимодействия» (2015-2016), </w:t>
      </w:r>
      <w:proofErr w:type="gramStart"/>
      <w:r w:rsidR="00070261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070261">
        <w:rPr>
          <w:rFonts w:ascii="Times New Roman" w:hAnsi="Times New Roman" w:cs="Times New Roman"/>
          <w:sz w:val="28"/>
          <w:szCs w:val="28"/>
        </w:rPr>
        <w:t xml:space="preserve"> которой  была разработка эффективных механизмов взаимодействия различных сегментов муниципальной системы дополнительного образования (образования, культуры, спорта) повышение его  качества и максимальной доступности, создание межведомственной программы развития  дополнительного образования, реализация совместных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A35" w:rsidRDefault="00E6739E" w:rsidP="00FF30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межведомственного взаимодействия </w:t>
      </w:r>
      <w:r w:rsidR="003A4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послужил основанием для присвоения  нашему учреждению статуса</w:t>
      </w:r>
      <w:r w:rsidR="003A4F8A">
        <w:rPr>
          <w:rFonts w:ascii="Times New Roman" w:hAnsi="Times New Roman" w:cs="Times New Roman"/>
          <w:sz w:val="28"/>
          <w:szCs w:val="28"/>
        </w:rPr>
        <w:t xml:space="preserve"> Федеральной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по теме:</w:t>
      </w:r>
      <w:r w:rsidR="00FF301C">
        <w:rPr>
          <w:rFonts w:ascii="Times New Roman" w:hAnsi="Times New Roman" w:cs="Times New Roman"/>
          <w:sz w:val="28"/>
          <w:szCs w:val="28"/>
        </w:rPr>
        <w:t xml:space="preserve"> «Повышение качества и доступности дополнительных образовательных услуг в рамках межведомственного и сетевого взаимодействия»</w:t>
      </w:r>
      <w:r w:rsidR="00D60A35">
        <w:rPr>
          <w:rFonts w:ascii="Times New Roman" w:hAnsi="Times New Roman" w:cs="Times New Roman"/>
          <w:sz w:val="28"/>
          <w:szCs w:val="28"/>
        </w:rPr>
        <w:t xml:space="preserve"> (2016-2018)</w:t>
      </w:r>
      <w:r w:rsidR="004B34F7">
        <w:rPr>
          <w:rFonts w:ascii="Times New Roman" w:hAnsi="Times New Roman" w:cs="Times New Roman"/>
          <w:sz w:val="28"/>
          <w:szCs w:val="28"/>
        </w:rPr>
        <w:t>, направленной на  консолидацию ресурсов образования, культуры, спорта, негосударственных учреждений и общественных организаций на развитие системы дополнительного образования,  оптимизацию его инфраструктуры, расширение спектра и повышения качества предоставляемых образовательных услуг.</w:t>
      </w:r>
      <w:r w:rsidR="00FF3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4FC" w:rsidRDefault="003025E3" w:rsidP="004824F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4FC">
        <w:rPr>
          <w:rFonts w:ascii="Times New Roman" w:hAnsi="Times New Roman" w:cs="Times New Roman"/>
          <w:sz w:val="28"/>
          <w:szCs w:val="28"/>
        </w:rPr>
        <w:t>В рамках практической реализации деятельности ФИП</w:t>
      </w:r>
      <w:r w:rsidR="00CA045B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="004824FC">
        <w:rPr>
          <w:rFonts w:ascii="Times New Roman" w:hAnsi="Times New Roman" w:cs="Times New Roman"/>
          <w:sz w:val="28"/>
          <w:szCs w:val="28"/>
        </w:rPr>
        <w:t>:</w:t>
      </w:r>
    </w:p>
    <w:p w:rsidR="007D0787" w:rsidRPr="007D0787" w:rsidRDefault="007D0787" w:rsidP="007D0787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программа развития дополнительного образования</w:t>
      </w:r>
      <w:r w:rsidR="00CA045B">
        <w:rPr>
          <w:rFonts w:ascii="Times New Roman" w:hAnsi="Times New Roman" w:cs="Times New Roman"/>
          <w:sz w:val="28"/>
          <w:szCs w:val="28"/>
        </w:rPr>
        <w:t xml:space="preserve"> муниципалитета;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87" w:rsidRPr="00CA045B" w:rsidRDefault="007D0787" w:rsidP="007D0787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5B">
        <w:rPr>
          <w:rFonts w:ascii="Times New Roman" w:hAnsi="Times New Roman" w:cs="Times New Roman"/>
          <w:sz w:val="28"/>
          <w:szCs w:val="28"/>
        </w:rPr>
        <w:lastRenderedPageBreak/>
        <w:t xml:space="preserve">база данных, каталог дополнительных общеобразовательных программ, </w:t>
      </w:r>
      <w:proofErr w:type="gramStart"/>
      <w:r w:rsidRPr="00CA045B">
        <w:rPr>
          <w:rFonts w:ascii="Times New Roman" w:hAnsi="Times New Roman" w:cs="Times New Roman"/>
          <w:sz w:val="28"/>
          <w:szCs w:val="28"/>
        </w:rPr>
        <w:t xml:space="preserve">банк программно-методических материалов, включающие информацию  об учреждениях разной ведомственной принадлежности, реализующих дополнительное образование в зональной территории, реализуемых программах; </w:t>
      </w:r>
      <w:proofErr w:type="gramEnd"/>
    </w:p>
    <w:p w:rsidR="00CA045B" w:rsidRDefault="007D0787" w:rsidP="00CA045B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5B">
        <w:rPr>
          <w:rFonts w:ascii="Times New Roman" w:hAnsi="Times New Roman" w:cs="Times New Roman"/>
          <w:sz w:val="28"/>
          <w:szCs w:val="28"/>
        </w:rPr>
        <w:t>комплект диагностического инструментария для определения уровня качества  образовательных услуг в учрежде</w:t>
      </w:r>
      <w:r w:rsidR="00CA045B" w:rsidRPr="00CA045B">
        <w:rPr>
          <w:rFonts w:ascii="Times New Roman" w:hAnsi="Times New Roman" w:cs="Times New Roman"/>
          <w:sz w:val="28"/>
          <w:szCs w:val="28"/>
        </w:rPr>
        <w:t xml:space="preserve">нии дополнительного образования; </w:t>
      </w:r>
    </w:p>
    <w:p w:rsidR="00CA045B" w:rsidRDefault="00CA045B" w:rsidP="00CA045B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A045B">
        <w:rPr>
          <w:rFonts w:ascii="Times New Roman" w:hAnsi="Times New Roman" w:cs="Times New Roman"/>
          <w:sz w:val="28"/>
          <w:szCs w:val="28"/>
        </w:rPr>
        <w:t xml:space="preserve">ействует консультационная служба (в т.ч. </w:t>
      </w:r>
      <w:r w:rsidRPr="00CA045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A045B">
        <w:rPr>
          <w:rFonts w:ascii="Times New Roman" w:hAnsi="Times New Roman" w:cs="Times New Roman"/>
          <w:sz w:val="28"/>
          <w:szCs w:val="28"/>
        </w:rPr>
        <w:t>-</w:t>
      </w:r>
      <w:r w:rsidRPr="00CA045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CA045B">
        <w:rPr>
          <w:rFonts w:ascii="Times New Roman" w:hAnsi="Times New Roman" w:cs="Times New Roman"/>
          <w:sz w:val="28"/>
          <w:szCs w:val="28"/>
        </w:rPr>
        <w:t xml:space="preserve"> на сайте учреждения), обеспечивающая методическую поддержку педагогических работников, помогающая  детям и их родителям  получить необходимую информацию и помощь в построении индивидуал</w:t>
      </w:r>
      <w:r>
        <w:rPr>
          <w:rFonts w:ascii="Times New Roman" w:hAnsi="Times New Roman" w:cs="Times New Roman"/>
          <w:sz w:val="28"/>
          <w:szCs w:val="28"/>
        </w:rPr>
        <w:t>ьного образовательного маршрута;</w:t>
      </w:r>
    </w:p>
    <w:p w:rsidR="00276160" w:rsidRPr="00CA045B" w:rsidRDefault="00276160" w:rsidP="00CA045B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5B">
        <w:rPr>
          <w:rFonts w:ascii="Times New Roman" w:hAnsi="Times New Roman" w:cs="Times New Roman"/>
          <w:sz w:val="28"/>
          <w:szCs w:val="28"/>
        </w:rPr>
        <w:t xml:space="preserve">учреждением проводятся педагогические десанты, мастер-классы, </w:t>
      </w:r>
      <w:proofErr w:type="spellStart"/>
      <w:r w:rsidRPr="00CA045B">
        <w:rPr>
          <w:rFonts w:ascii="Times New Roman" w:hAnsi="Times New Roman" w:cs="Times New Roman"/>
          <w:sz w:val="28"/>
          <w:szCs w:val="28"/>
        </w:rPr>
        <w:t>веб-семинары</w:t>
      </w:r>
      <w:proofErr w:type="spellEnd"/>
      <w:r w:rsidRPr="00CA045B">
        <w:rPr>
          <w:rFonts w:ascii="Times New Roman" w:hAnsi="Times New Roman" w:cs="Times New Roman"/>
          <w:sz w:val="28"/>
          <w:szCs w:val="28"/>
        </w:rPr>
        <w:t xml:space="preserve">, конференции, выездные классы. </w:t>
      </w:r>
      <w:r w:rsidRPr="00CA045B">
        <w:rPr>
          <w:rFonts w:ascii="Times New Roman" w:hAnsi="Times New Roman" w:cs="Times New Roman"/>
          <w:sz w:val="28"/>
          <w:szCs w:val="28"/>
        </w:rPr>
        <w:tab/>
      </w:r>
    </w:p>
    <w:p w:rsidR="00D60A35" w:rsidRDefault="00D60A35" w:rsidP="00FF301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</w:t>
      </w:r>
      <w:r w:rsidR="00276160">
        <w:rPr>
          <w:rFonts w:ascii="Times New Roman" w:hAnsi="Times New Roman" w:cs="Times New Roman"/>
          <w:sz w:val="28"/>
          <w:szCs w:val="28"/>
        </w:rPr>
        <w:t xml:space="preserve">ами стали: увеличение </w:t>
      </w:r>
      <w:r>
        <w:rPr>
          <w:rFonts w:ascii="Times New Roman" w:hAnsi="Times New Roman" w:cs="Times New Roman"/>
          <w:sz w:val="28"/>
          <w:szCs w:val="28"/>
        </w:rPr>
        <w:t>охвата детей</w:t>
      </w:r>
      <w:r w:rsidR="00276160">
        <w:rPr>
          <w:rFonts w:ascii="Times New Roman" w:hAnsi="Times New Roman" w:cs="Times New Roman"/>
          <w:sz w:val="28"/>
          <w:szCs w:val="28"/>
        </w:rPr>
        <w:t xml:space="preserve">, повышение образовательных и социальных результатов и, как следствие, повышение статуса и привлекательности системы дополнительного образования  территории. </w:t>
      </w:r>
    </w:p>
    <w:p w:rsidR="00D60A35" w:rsidRPr="00FF301C" w:rsidRDefault="00276160" w:rsidP="003A7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Перспективой </w:t>
      </w:r>
      <w:r w:rsidRPr="0027616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6160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Pr="00276160">
        <w:rPr>
          <w:rFonts w:ascii="Times New Roman" w:hAnsi="Times New Roman" w:cs="Times New Roman"/>
          <w:sz w:val="28"/>
          <w:szCs w:val="28"/>
        </w:rPr>
        <w:t xml:space="preserve"> создание образовательного кластера,  включающего образовательные, общественные, исследовательские  организации, научные школы, вузы,  </w:t>
      </w:r>
      <w:proofErr w:type="spellStart"/>
      <w:proofErr w:type="gramStart"/>
      <w:r w:rsidRPr="00276160">
        <w:rPr>
          <w:rFonts w:ascii="Times New Roman" w:hAnsi="Times New Roman" w:cs="Times New Roman"/>
          <w:sz w:val="28"/>
          <w:szCs w:val="28"/>
        </w:rPr>
        <w:t>бизнес-структуры</w:t>
      </w:r>
      <w:proofErr w:type="spellEnd"/>
      <w:proofErr w:type="gramEnd"/>
      <w:r w:rsidRPr="00276160">
        <w:rPr>
          <w:rFonts w:ascii="Times New Roman" w:hAnsi="Times New Roman" w:cs="Times New Roman"/>
          <w:sz w:val="28"/>
          <w:szCs w:val="28"/>
        </w:rPr>
        <w:t>, объединенные вокруг учреждения дополнительного образования (базового зонального или  областного) для решения задачи  обеспечения качества и доступности  допол</w:t>
      </w:r>
      <w:r w:rsidR="003A7045">
        <w:rPr>
          <w:rFonts w:ascii="Times New Roman" w:hAnsi="Times New Roman" w:cs="Times New Roman"/>
          <w:sz w:val="28"/>
          <w:szCs w:val="28"/>
        </w:rPr>
        <w:t>нительных образовательных услуг.</w:t>
      </w:r>
    </w:p>
    <w:sectPr w:rsidR="00D60A35" w:rsidRPr="00FF301C" w:rsidSect="00693925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09D"/>
    <w:multiLevelType w:val="hybridMultilevel"/>
    <w:tmpl w:val="505AF5F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E38272A"/>
    <w:multiLevelType w:val="hybridMultilevel"/>
    <w:tmpl w:val="3D94A6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1337ACC"/>
    <w:multiLevelType w:val="hybridMultilevel"/>
    <w:tmpl w:val="820ECE56"/>
    <w:lvl w:ilvl="0" w:tplc="265AA09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4234A2"/>
    <w:multiLevelType w:val="hybridMultilevel"/>
    <w:tmpl w:val="1DB86EBC"/>
    <w:lvl w:ilvl="0" w:tplc="C4E8AB5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D6B03"/>
    <w:multiLevelType w:val="hybridMultilevel"/>
    <w:tmpl w:val="4C76CFC0"/>
    <w:lvl w:ilvl="0" w:tplc="265AA09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067B0D"/>
    <w:multiLevelType w:val="hybridMultilevel"/>
    <w:tmpl w:val="04A8D9AE"/>
    <w:lvl w:ilvl="0" w:tplc="E196E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C2395"/>
    <w:multiLevelType w:val="hybridMultilevel"/>
    <w:tmpl w:val="6556F0EC"/>
    <w:lvl w:ilvl="0" w:tplc="E196E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25000"/>
    <w:multiLevelType w:val="hybridMultilevel"/>
    <w:tmpl w:val="ACDC0A38"/>
    <w:lvl w:ilvl="0" w:tplc="265AA0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1C15E5"/>
    <w:multiLevelType w:val="hybridMultilevel"/>
    <w:tmpl w:val="2BA6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92651"/>
    <w:multiLevelType w:val="hybridMultilevel"/>
    <w:tmpl w:val="1E26FC84"/>
    <w:lvl w:ilvl="0" w:tplc="E196E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5769C"/>
    <w:multiLevelType w:val="hybridMultilevel"/>
    <w:tmpl w:val="B16ADB16"/>
    <w:lvl w:ilvl="0" w:tplc="041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2C6311D2"/>
    <w:multiLevelType w:val="hybridMultilevel"/>
    <w:tmpl w:val="C206FB28"/>
    <w:lvl w:ilvl="0" w:tplc="265AA09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94D017A"/>
    <w:multiLevelType w:val="hybridMultilevel"/>
    <w:tmpl w:val="8FF090E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52CC15F8"/>
    <w:multiLevelType w:val="hybridMultilevel"/>
    <w:tmpl w:val="0A827304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>
    <w:nsid w:val="558A5D1F"/>
    <w:multiLevelType w:val="hybridMultilevel"/>
    <w:tmpl w:val="F464294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565000A3"/>
    <w:multiLevelType w:val="hybridMultilevel"/>
    <w:tmpl w:val="4726DE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7841B72"/>
    <w:multiLevelType w:val="hybridMultilevel"/>
    <w:tmpl w:val="1F92AAD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611A5CEF"/>
    <w:multiLevelType w:val="hybridMultilevel"/>
    <w:tmpl w:val="12DA8416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7F36CBC"/>
    <w:multiLevelType w:val="hybridMultilevel"/>
    <w:tmpl w:val="8FA66C8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0"/>
  </w:num>
  <w:num w:numId="5">
    <w:abstractNumId w:val="16"/>
  </w:num>
  <w:num w:numId="6">
    <w:abstractNumId w:val="12"/>
  </w:num>
  <w:num w:numId="7">
    <w:abstractNumId w:val="1"/>
  </w:num>
  <w:num w:numId="8">
    <w:abstractNumId w:val="15"/>
  </w:num>
  <w:num w:numId="9">
    <w:abstractNumId w:val="13"/>
  </w:num>
  <w:num w:numId="10">
    <w:abstractNumId w:val="14"/>
  </w:num>
  <w:num w:numId="11">
    <w:abstractNumId w:val="7"/>
  </w:num>
  <w:num w:numId="12">
    <w:abstractNumId w:val="2"/>
  </w:num>
  <w:num w:numId="13">
    <w:abstractNumId w:val="11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5C2EC5"/>
    <w:rsid w:val="000013D9"/>
    <w:rsid w:val="000032D7"/>
    <w:rsid w:val="00040337"/>
    <w:rsid w:val="00070261"/>
    <w:rsid w:val="00085013"/>
    <w:rsid w:val="002319F6"/>
    <w:rsid w:val="00234CE0"/>
    <w:rsid w:val="00240ABC"/>
    <w:rsid w:val="0024106A"/>
    <w:rsid w:val="00246D9E"/>
    <w:rsid w:val="00276160"/>
    <w:rsid w:val="003025E3"/>
    <w:rsid w:val="003560A0"/>
    <w:rsid w:val="003A4F8A"/>
    <w:rsid w:val="003A7045"/>
    <w:rsid w:val="003F151C"/>
    <w:rsid w:val="00406B8E"/>
    <w:rsid w:val="00421994"/>
    <w:rsid w:val="00434FE1"/>
    <w:rsid w:val="004824FC"/>
    <w:rsid w:val="00496D92"/>
    <w:rsid w:val="004A7220"/>
    <w:rsid w:val="004B34F7"/>
    <w:rsid w:val="00527452"/>
    <w:rsid w:val="00547312"/>
    <w:rsid w:val="005538A3"/>
    <w:rsid w:val="005C2EC5"/>
    <w:rsid w:val="00606E11"/>
    <w:rsid w:val="006831F9"/>
    <w:rsid w:val="00684243"/>
    <w:rsid w:val="00693925"/>
    <w:rsid w:val="006A2E89"/>
    <w:rsid w:val="006C1283"/>
    <w:rsid w:val="006D0B7D"/>
    <w:rsid w:val="006D13DF"/>
    <w:rsid w:val="006E5F8B"/>
    <w:rsid w:val="006F07A6"/>
    <w:rsid w:val="00797FE0"/>
    <w:rsid w:val="007D0787"/>
    <w:rsid w:val="008010E2"/>
    <w:rsid w:val="0081281C"/>
    <w:rsid w:val="00845263"/>
    <w:rsid w:val="00867E6C"/>
    <w:rsid w:val="00876FE9"/>
    <w:rsid w:val="008C2B78"/>
    <w:rsid w:val="008F377A"/>
    <w:rsid w:val="00961E94"/>
    <w:rsid w:val="00982A2D"/>
    <w:rsid w:val="009A2DDC"/>
    <w:rsid w:val="009C2C09"/>
    <w:rsid w:val="009D3D0F"/>
    <w:rsid w:val="00A02AA2"/>
    <w:rsid w:val="00A118BE"/>
    <w:rsid w:val="00A23820"/>
    <w:rsid w:val="00A55FBE"/>
    <w:rsid w:val="00A6571E"/>
    <w:rsid w:val="00A911C0"/>
    <w:rsid w:val="00AD5A91"/>
    <w:rsid w:val="00B539C8"/>
    <w:rsid w:val="00B56A64"/>
    <w:rsid w:val="00BA208B"/>
    <w:rsid w:val="00C163AB"/>
    <w:rsid w:val="00C40D93"/>
    <w:rsid w:val="00C857EF"/>
    <w:rsid w:val="00C90107"/>
    <w:rsid w:val="00CA045B"/>
    <w:rsid w:val="00D14C8F"/>
    <w:rsid w:val="00D331FC"/>
    <w:rsid w:val="00D37AE0"/>
    <w:rsid w:val="00D60A35"/>
    <w:rsid w:val="00E4086D"/>
    <w:rsid w:val="00E53181"/>
    <w:rsid w:val="00E6739E"/>
    <w:rsid w:val="00EE2DCA"/>
    <w:rsid w:val="00EF1762"/>
    <w:rsid w:val="00F26A09"/>
    <w:rsid w:val="00F418B5"/>
    <w:rsid w:val="00F63BD7"/>
    <w:rsid w:val="00FB0516"/>
    <w:rsid w:val="00F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8B"/>
  </w:style>
  <w:style w:type="paragraph" w:styleId="1">
    <w:name w:val="heading 1"/>
    <w:basedOn w:val="a"/>
    <w:link w:val="10"/>
    <w:uiPriority w:val="9"/>
    <w:qFormat/>
    <w:rsid w:val="00406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60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6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60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Жулябина Наталия Михайловна</dc:creator>
  <cp:lastModifiedBy>1</cp:lastModifiedBy>
  <cp:revision>2</cp:revision>
  <cp:lastPrinted>2016-10-18T11:58:00Z</cp:lastPrinted>
  <dcterms:created xsi:type="dcterms:W3CDTF">2016-12-15T11:10:00Z</dcterms:created>
  <dcterms:modified xsi:type="dcterms:W3CDTF">2016-12-15T11:10:00Z</dcterms:modified>
</cp:coreProperties>
</file>