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8D" w:rsidRPr="00393A12" w:rsidRDefault="00642574" w:rsidP="0070658D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Глобенко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658D">
        <w:rPr>
          <w:rFonts w:ascii="Times New Roman" w:hAnsi="Times New Roman" w:cs="Times New Roman"/>
          <w:b/>
          <w:sz w:val="28"/>
          <w:szCs w:val="28"/>
        </w:rPr>
        <w:t>к.ю</w:t>
      </w:r>
      <w:r w:rsidR="0070658D" w:rsidRPr="00393A1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="0070658D" w:rsidRPr="00393A12">
        <w:rPr>
          <w:rFonts w:ascii="Times New Roman" w:hAnsi="Times New Roman" w:cs="Times New Roman"/>
          <w:b/>
          <w:sz w:val="28"/>
          <w:szCs w:val="28"/>
        </w:rPr>
        <w:t>.</w:t>
      </w:r>
    </w:p>
    <w:p w:rsidR="0070658D" w:rsidRPr="00457C98" w:rsidRDefault="00360715" w:rsidP="00706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 вопросу о компетенции</w:t>
      </w:r>
      <w:r w:rsidR="0052042D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ПК-2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13F51" w:rsidRDefault="0070658D" w:rsidP="0070658D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Многоступенчатая система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современности,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оринетированная</w:t>
      </w:r>
      <w:proofErr w:type="spellEnd"/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</w:t>
      </w:r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енции, которыми должен овладеть бакалавр. Перечисление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федеральном государственном образовательном стандарте высшего образования, утвержденном 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г. №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в перечень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proofErr w:type="spellEnd"/>
      <w:r w:rsidR="0052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компетенцию О</w:t>
      </w:r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3F51" w:rsidRPr="00313F51">
        <w:rPr>
          <w:rFonts w:ascii="Times New Roman" w:hAnsi="Times New Roman" w:cs="Times New Roman"/>
          <w:sz w:val="28"/>
          <w:szCs w:val="28"/>
        </w:rPr>
        <w:t xml:space="preserve"> </w:t>
      </w:r>
      <w:r w:rsidR="00313F51">
        <w:rPr>
          <w:rFonts w:ascii="Times New Roman" w:hAnsi="Times New Roman" w:cs="Times New Roman"/>
          <w:sz w:val="28"/>
          <w:szCs w:val="28"/>
        </w:rPr>
        <w:t>способность</w:t>
      </w:r>
      <w:r w:rsidR="00313F51" w:rsidRPr="00313F51">
        <w:rPr>
          <w:rFonts w:ascii="Times New Roman" w:hAnsi="Times New Roman" w:cs="Times New Roman"/>
          <w:sz w:val="28"/>
          <w:szCs w:val="28"/>
        </w:rPr>
        <w:t xml:space="preserve"> работать на благо общества и государства</w:t>
      </w:r>
      <w:r w:rsidR="00313F51">
        <w:rPr>
          <w:rFonts w:ascii="Times New Roman" w:hAnsi="Times New Roman" w:cs="Times New Roman"/>
          <w:sz w:val="28"/>
          <w:szCs w:val="28"/>
        </w:rPr>
        <w:t>.</w:t>
      </w:r>
    </w:p>
    <w:p w:rsidR="00313F51" w:rsidRPr="00313F51" w:rsidRDefault="00313F51" w:rsidP="0070658D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Моральные ориентиры, которые заложены в данной </w:t>
      </w:r>
      <w:r w:rsidR="00C2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подразумевают необходимость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корреляции своих действий с нравственной оценочной категорией «благо». Ориентированность на будущее процветание страны и общества заставляет соотносить свои интересы с интересами государства и окружающих. Только осознание той пользы</w:t>
      </w:r>
      <w:r w:rsidR="004257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принесет работа юриста</w:t>
      </w:r>
      <w:r w:rsidR="004257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последнему работать с максимальной отдачей с чувством выполненного долга, что означает и активное участие в преобразованиях (в том числе правовых) в которых юрист может принять участие.</w:t>
      </w:r>
      <w:r w:rsidR="0042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Имея все возможности быть активным участником социальных процессов юрист-профессионал должен делать все от него зависящее, чтобы его работа приносила максимальный положительный эффект в </w:t>
      </w:r>
      <w:proofErr w:type="spellStart"/>
      <w:r w:rsidR="00425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социо-культурных</w:t>
      </w:r>
      <w:proofErr w:type="spellEnd"/>
      <w:r w:rsidR="0042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государственных реалиях.</w:t>
      </w:r>
    </w:p>
    <w:p w:rsidR="0070658D" w:rsidRPr="00393A12" w:rsidRDefault="0070658D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5F2333" w:rsidRPr="00313F51" w:rsidRDefault="0070658D" w:rsidP="00F90CB5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В.Д. </w:t>
      </w: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Б.М. Тенденции развития систем профессионального образования</w:t>
      </w:r>
      <w:r w:rsidRPr="00F90CB5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5" w:tooltip="Оглавления выпусков этого журнала" w:history="1">
        <w:r w:rsidRPr="00F90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="004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7BA"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  –  №4. – С.3-7.</w:t>
      </w:r>
    </w:p>
    <w:p w:rsidR="00313F51" w:rsidRDefault="00313F51" w:rsidP="00313F51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r w:rsidRPr="004257BA">
        <w:rPr>
          <w:rFonts w:ascii="Times New Roman" w:hAnsi="Times New Roman" w:cs="Times New Roman"/>
          <w:sz w:val="28"/>
          <w:szCs w:val="28"/>
        </w:rPr>
        <w:t>Использование результатов обучения при проектировании образователь</w:t>
      </w:r>
      <w:r w:rsidR="004257BA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4257B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4257BA">
        <w:rPr>
          <w:rFonts w:ascii="Times New Roman" w:hAnsi="Times New Roman" w:cs="Times New Roman"/>
          <w:sz w:val="28"/>
          <w:szCs w:val="28"/>
        </w:rPr>
        <w:t xml:space="preserve">: /О.И. </w:t>
      </w:r>
      <w:proofErr w:type="spellStart"/>
      <w:r w:rsidR="004257BA">
        <w:rPr>
          <w:rFonts w:ascii="Times New Roman" w:hAnsi="Times New Roman" w:cs="Times New Roman"/>
          <w:sz w:val="28"/>
          <w:szCs w:val="28"/>
        </w:rPr>
        <w:t>Ребрин</w:t>
      </w:r>
      <w:proofErr w:type="spellEnd"/>
      <w:r w:rsidRPr="004257BA">
        <w:rPr>
          <w:rFonts w:ascii="Times New Roman" w:hAnsi="Times New Roman" w:cs="Times New Roman"/>
          <w:sz w:val="28"/>
          <w:szCs w:val="28"/>
        </w:rPr>
        <w:t xml:space="preserve"> </w:t>
      </w:r>
      <w:r w:rsidR="004257BA">
        <w:rPr>
          <w:rFonts w:ascii="Times New Roman" w:hAnsi="Times New Roman" w:cs="Times New Roman"/>
          <w:sz w:val="28"/>
          <w:szCs w:val="28"/>
        </w:rPr>
        <w:t xml:space="preserve">- </w:t>
      </w:r>
      <w:r w:rsidRPr="004257BA">
        <w:rPr>
          <w:rFonts w:ascii="Times New Roman" w:hAnsi="Times New Roman" w:cs="Times New Roman"/>
          <w:sz w:val="28"/>
          <w:szCs w:val="28"/>
        </w:rPr>
        <w:t xml:space="preserve">Екатеринбург: </w:t>
      </w:r>
      <w:proofErr w:type="spellStart"/>
      <w:r w:rsidRPr="004257B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4257BA">
        <w:rPr>
          <w:rFonts w:ascii="Times New Roman" w:hAnsi="Times New Roman" w:cs="Times New Roman"/>
          <w:sz w:val="28"/>
          <w:szCs w:val="28"/>
        </w:rPr>
        <w:t>, 2012. Екатеринбург: ООО «Издательский Дом «Ажур»</w:t>
      </w:r>
      <w:r w:rsidR="004257BA">
        <w:rPr>
          <w:rFonts w:ascii="Times New Roman" w:hAnsi="Times New Roman" w:cs="Times New Roman"/>
          <w:sz w:val="28"/>
          <w:szCs w:val="28"/>
        </w:rPr>
        <w:t>.</w:t>
      </w:r>
      <w:r w:rsidRPr="004257BA">
        <w:rPr>
          <w:rFonts w:ascii="Times New Roman" w:hAnsi="Times New Roman" w:cs="Times New Roman"/>
          <w:sz w:val="28"/>
          <w:szCs w:val="28"/>
        </w:rPr>
        <w:t xml:space="preserve"> 2012. – 24 </w:t>
      </w:r>
      <w:proofErr w:type="gramStart"/>
      <w:r w:rsidRPr="004257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57BA">
        <w:rPr>
          <w:rFonts w:ascii="Times New Roman" w:hAnsi="Times New Roman" w:cs="Times New Roman"/>
          <w:sz w:val="28"/>
          <w:szCs w:val="28"/>
        </w:rPr>
        <w:t>.</w:t>
      </w:r>
    </w:p>
    <w:sectPr w:rsidR="00313F51" w:rsidSect="002141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58D"/>
    <w:rsid w:val="00313F51"/>
    <w:rsid w:val="00360715"/>
    <w:rsid w:val="0038047F"/>
    <w:rsid w:val="004257BA"/>
    <w:rsid w:val="0052042D"/>
    <w:rsid w:val="005F2333"/>
    <w:rsid w:val="00642574"/>
    <w:rsid w:val="0070658D"/>
    <w:rsid w:val="00736469"/>
    <w:rsid w:val="00856EFB"/>
    <w:rsid w:val="00A81501"/>
    <w:rsid w:val="00BE39C2"/>
    <w:rsid w:val="00C22A00"/>
    <w:rsid w:val="00DD4630"/>
    <w:rsid w:val="00E96F9D"/>
    <w:rsid w:val="00F9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8D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contents.asp?issueid=15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8</cp:revision>
  <dcterms:created xsi:type="dcterms:W3CDTF">2017-02-15T19:29:00Z</dcterms:created>
  <dcterms:modified xsi:type="dcterms:W3CDTF">2017-02-28T17:41:00Z</dcterms:modified>
</cp:coreProperties>
</file>