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05" w:rsidRPr="00393A12" w:rsidRDefault="001C5F05" w:rsidP="001C5F05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Е.Б., к.с</w:t>
      </w:r>
      <w:r w:rsidRPr="00393A12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393A12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393A12">
        <w:rPr>
          <w:rFonts w:ascii="Times New Roman" w:hAnsi="Times New Roman" w:cs="Times New Roman"/>
          <w:b/>
          <w:sz w:val="28"/>
          <w:szCs w:val="28"/>
        </w:rPr>
        <w:t>.</w:t>
      </w:r>
    </w:p>
    <w:p w:rsidR="001C5F05" w:rsidRPr="00457C98" w:rsidRDefault="00B66EF8" w:rsidP="001C5F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Специфика </w:t>
      </w:r>
      <w:r w:rsidR="00617BD2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1C5F05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 xml:space="preserve">ПК-5 </w:t>
      </w:r>
      <w:r w:rsidR="001C5F05"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1C5F05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направлении подготовки </w:t>
      </w:r>
      <w:r w:rsidR="001C5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40.03.01 – Ю</w:t>
      </w:r>
      <w:r w:rsidR="001C5F05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риспруденция</w:t>
      </w:r>
      <w:r w:rsidR="001C5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5F05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(уровень </w:t>
      </w:r>
      <w:proofErr w:type="spellStart"/>
      <w:r w:rsidR="001C5F05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бакалавриата</w:t>
      </w:r>
      <w:proofErr w:type="spellEnd"/>
      <w:r w:rsidR="001C5F05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66EF8" w:rsidRPr="00B66EF8" w:rsidRDefault="001C5F05" w:rsidP="00AC1E09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EF8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еобходимость изучения компетенций, которы</w:t>
      </w:r>
      <w:r w:rsidR="00B66EF8">
        <w:rPr>
          <w:rFonts w:ascii="Times New Roman" w:eastAsia="Times New Roman" w:hAnsi="Times New Roman" w:cs="Times New Roman"/>
          <w:sz w:val="28"/>
          <w:szCs w:val="28"/>
        </w:rPr>
        <w:t>е должен освоить бакалавр-юрист, диктует целесообразность тщательного их исследования.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 Перечень </w:t>
      </w:r>
      <w:r w:rsidR="005C2626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компетенций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содержится 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141A7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федеральном государственном образовательном стандарте высшего образования, утвержденном 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2016 г. №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 1511</w:t>
      </w:r>
      <w:r w:rsidR="005C2626">
        <w:rPr>
          <w:rFonts w:ascii="Times New Roman" w:eastAsia="Times New Roman" w:hAnsi="Times New Roman" w:cs="Times New Roman"/>
          <w:sz w:val="28"/>
          <w:szCs w:val="28"/>
        </w:rPr>
        <w:t xml:space="preserve"> и включает в себя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617BD2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proofErr w:type="spellEnd"/>
      <w:r w:rsidR="005C2626">
        <w:rPr>
          <w:rFonts w:ascii="Times New Roman" w:eastAsia="Times New Roman" w:hAnsi="Times New Roman" w:cs="Times New Roman"/>
          <w:sz w:val="28"/>
          <w:szCs w:val="28"/>
        </w:rPr>
        <w:t xml:space="preserve"> компетенции, в том числе,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компетенцию </w:t>
      </w:r>
      <w:r w:rsidRPr="00AC1E0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1E09" w:rsidRPr="00AC1E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66EF8">
        <w:rPr>
          <w:rFonts w:ascii="Times New Roman" w:eastAsia="Times New Roman" w:hAnsi="Times New Roman" w:cs="Times New Roman"/>
          <w:sz w:val="28"/>
          <w:szCs w:val="28"/>
        </w:rPr>
        <w:t>К-5</w:t>
      </w:r>
      <w:r w:rsidRPr="00AC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EF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0088">
        <w:rPr>
          <w:rFonts w:ascii="Times New Roman" w:hAnsi="Times New Roman" w:cs="Times New Roman"/>
          <w:sz w:val="28"/>
          <w:szCs w:val="28"/>
        </w:rPr>
        <w:t xml:space="preserve"> способность</w:t>
      </w:r>
      <w:r w:rsidR="00B66EF8" w:rsidRPr="00B66EF8">
        <w:rPr>
          <w:rFonts w:ascii="Times New Roman" w:hAnsi="Times New Roman" w:cs="Times New Roman"/>
          <w:sz w:val="28"/>
          <w:szCs w:val="28"/>
        </w:rPr>
        <w:t xml:space="preserve"> логически верно, </w:t>
      </w:r>
      <w:proofErr w:type="spellStart"/>
      <w:r w:rsidR="00B66EF8" w:rsidRPr="00B66EF8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="00B66EF8" w:rsidRPr="00B66EF8">
        <w:rPr>
          <w:rFonts w:ascii="Times New Roman" w:hAnsi="Times New Roman" w:cs="Times New Roman"/>
          <w:sz w:val="28"/>
          <w:szCs w:val="28"/>
        </w:rPr>
        <w:t xml:space="preserve"> и ясно строить устную и письменную речь.</w:t>
      </w:r>
    </w:p>
    <w:p w:rsidR="00B66EF8" w:rsidRDefault="00B66EF8" w:rsidP="00AC1E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Успех в профессиональной деятельности юриста определяется многими факторами</w:t>
      </w:r>
      <w:r w:rsidR="008375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чи</w:t>
      </w:r>
      <w:r w:rsidR="008375EC">
        <w:rPr>
          <w:rFonts w:ascii="Times New Roman" w:hAnsi="Times New Roman" w:cs="Times New Roman"/>
          <w:sz w:val="28"/>
          <w:szCs w:val="28"/>
        </w:rPr>
        <w:t>слу которых относится и речевое</w:t>
      </w:r>
      <w:r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8375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375EC">
        <w:rPr>
          <w:rFonts w:ascii="Times New Roman" w:hAnsi="Times New Roman" w:cs="Times New Roman"/>
          <w:sz w:val="28"/>
          <w:szCs w:val="28"/>
        </w:rPr>
        <w:t xml:space="preserve"> в устном и в письменном форматах,</w:t>
      </w:r>
      <w:r>
        <w:rPr>
          <w:rFonts w:ascii="Times New Roman" w:hAnsi="Times New Roman" w:cs="Times New Roman"/>
          <w:sz w:val="28"/>
          <w:szCs w:val="28"/>
        </w:rPr>
        <w:t xml:space="preserve"> основываясь на знании законов логики и руководствуясь принципами аргументированности и правильности.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Юрист, не овладевший данной способностью, не сможет осуществлять свою деятельность на высокопрофессиональном уровне, даже при наличии «багажа» правовых знаний, поскольку не будет способен доходчиво и убедительно их преподнести заинтересованной стороне, что отрицательно скажется </w:t>
      </w:r>
      <w:r w:rsidR="0098245A">
        <w:rPr>
          <w:rFonts w:ascii="Times New Roman" w:hAnsi="Times New Roman" w:cs="Times New Roman"/>
          <w:sz w:val="28"/>
          <w:szCs w:val="28"/>
        </w:rPr>
        <w:t xml:space="preserve">в итоге на состоянии законности и правопорядка. Все это делает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5EC">
        <w:rPr>
          <w:rFonts w:ascii="Times New Roman" w:hAnsi="Times New Roman" w:cs="Times New Roman"/>
          <w:sz w:val="28"/>
          <w:szCs w:val="28"/>
        </w:rPr>
        <w:t>освоенность компетенцию</w:t>
      </w:r>
      <w:r w:rsidR="0098245A">
        <w:rPr>
          <w:rFonts w:ascii="Times New Roman" w:hAnsi="Times New Roman" w:cs="Times New Roman"/>
          <w:sz w:val="28"/>
          <w:szCs w:val="28"/>
        </w:rPr>
        <w:t xml:space="preserve"> ОПК-5 неотъемлемым атрибутом  личности юриста-профессионала.</w:t>
      </w:r>
    </w:p>
    <w:p w:rsidR="001C5F05" w:rsidRPr="00393A12" w:rsidRDefault="001C5F05" w:rsidP="001C5F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12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1C5F05" w:rsidRDefault="001C5F05" w:rsidP="001C5F05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6F9D">
        <w:rPr>
          <w:rFonts w:ascii="Times New Roman" w:hAnsi="Times New Roman" w:cs="Times New Roman"/>
          <w:sz w:val="28"/>
          <w:szCs w:val="28"/>
        </w:rPr>
        <w:t xml:space="preserve">Болонский процесс: Результаты обучения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(книга-</w:t>
      </w:r>
      <w:r w:rsidRPr="00E96F9D">
        <w:rPr>
          <w:rFonts w:ascii="Times New Roman" w:hAnsi="Times New Roman" w:cs="Times New Roman"/>
          <w:sz w:val="28"/>
          <w:szCs w:val="28"/>
        </w:rPr>
        <w:t xml:space="preserve">приложение 1) / Под </w:t>
      </w:r>
      <w:proofErr w:type="spellStart"/>
      <w:r w:rsidRPr="00E96F9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E96F9D">
        <w:rPr>
          <w:rFonts w:ascii="Times New Roman" w:hAnsi="Times New Roman" w:cs="Times New Roman"/>
          <w:sz w:val="28"/>
          <w:szCs w:val="28"/>
        </w:rPr>
        <w:t xml:space="preserve">. ред. д-ра </w:t>
      </w:r>
      <w:proofErr w:type="spellStart"/>
      <w:r w:rsidRPr="00E96F9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96F9D">
        <w:rPr>
          <w:rFonts w:ascii="Times New Roman" w:hAnsi="Times New Roman" w:cs="Times New Roman"/>
          <w:sz w:val="28"/>
          <w:szCs w:val="28"/>
        </w:rPr>
        <w:t xml:space="preserve">. наук, профессора В.И. </w:t>
      </w:r>
      <w:proofErr w:type="spellStart"/>
      <w:r w:rsidRPr="00E96F9D">
        <w:rPr>
          <w:rFonts w:ascii="Times New Roman" w:hAnsi="Times New Roman" w:cs="Times New Roman"/>
          <w:sz w:val="28"/>
          <w:szCs w:val="28"/>
        </w:rPr>
        <w:t>Байденко</w:t>
      </w:r>
      <w:proofErr w:type="spellEnd"/>
      <w:r w:rsidRPr="00E96F9D">
        <w:rPr>
          <w:rFonts w:ascii="Times New Roman" w:hAnsi="Times New Roman" w:cs="Times New Roman"/>
          <w:sz w:val="28"/>
          <w:szCs w:val="28"/>
        </w:rPr>
        <w:t xml:space="preserve">. – М.: Исследовательский центр проблем качества подготовки специалистов, 2009. – 536 </w:t>
      </w:r>
      <w:proofErr w:type="gramStart"/>
      <w:r w:rsidRPr="00E96F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6F9D">
        <w:rPr>
          <w:rFonts w:ascii="Times New Roman" w:hAnsi="Times New Roman" w:cs="Times New Roman"/>
          <w:sz w:val="28"/>
          <w:szCs w:val="28"/>
        </w:rPr>
        <w:t>.</w:t>
      </w:r>
    </w:p>
    <w:p w:rsidR="00617BD2" w:rsidRDefault="00617BD2" w:rsidP="00617BD2">
      <w:pPr>
        <w:pStyle w:val="a3"/>
        <w:numPr>
          <w:ilvl w:val="0"/>
          <w:numId w:val="1"/>
        </w:numPr>
        <w:spacing w:line="360" w:lineRule="auto"/>
        <w:ind w:left="709"/>
        <w:jc w:val="both"/>
      </w:pPr>
      <w:r w:rsidRPr="00B66EF8">
        <w:rPr>
          <w:rFonts w:ascii="Times New Roman" w:hAnsi="Times New Roman" w:cs="Times New Roman"/>
          <w:sz w:val="28"/>
          <w:szCs w:val="28"/>
        </w:rPr>
        <w:t xml:space="preserve">Использование результатов обучения при проектировании образовательных программ </w:t>
      </w:r>
      <w:proofErr w:type="spellStart"/>
      <w:r w:rsidRPr="00B66EF8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B66EF8">
        <w:rPr>
          <w:rFonts w:ascii="Times New Roman" w:hAnsi="Times New Roman" w:cs="Times New Roman"/>
          <w:sz w:val="28"/>
          <w:szCs w:val="28"/>
        </w:rPr>
        <w:t xml:space="preserve">: /О.И. </w:t>
      </w:r>
      <w:proofErr w:type="spellStart"/>
      <w:r w:rsidRPr="00B66EF8">
        <w:rPr>
          <w:rFonts w:ascii="Times New Roman" w:hAnsi="Times New Roman" w:cs="Times New Roman"/>
          <w:sz w:val="28"/>
          <w:szCs w:val="28"/>
        </w:rPr>
        <w:t>Ребрин</w:t>
      </w:r>
      <w:proofErr w:type="spellEnd"/>
      <w:r w:rsidRPr="00B66EF8">
        <w:rPr>
          <w:rFonts w:ascii="Times New Roman" w:hAnsi="Times New Roman" w:cs="Times New Roman"/>
          <w:sz w:val="28"/>
          <w:szCs w:val="28"/>
        </w:rPr>
        <w:t xml:space="preserve">. Екатеринбург: </w:t>
      </w:r>
      <w:proofErr w:type="spellStart"/>
      <w:r w:rsidRPr="00B66EF8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B66EF8">
        <w:rPr>
          <w:rFonts w:ascii="Times New Roman" w:hAnsi="Times New Roman" w:cs="Times New Roman"/>
          <w:sz w:val="28"/>
          <w:szCs w:val="28"/>
        </w:rPr>
        <w:t xml:space="preserve">, 2012. Екатеринбург: ООО «Издательский Дом «Ажур» 2012. – 24 </w:t>
      </w:r>
      <w:proofErr w:type="gramStart"/>
      <w:r w:rsidRPr="00B66E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6EF8">
        <w:rPr>
          <w:rFonts w:ascii="Times New Roman" w:hAnsi="Times New Roman" w:cs="Times New Roman"/>
          <w:sz w:val="28"/>
          <w:szCs w:val="28"/>
        </w:rPr>
        <w:t>.</w:t>
      </w:r>
    </w:p>
    <w:p w:rsidR="0021266D" w:rsidRDefault="0021266D"/>
    <w:sectPr w:rsidR="0021266D" w:rsidSect="002141A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042"/>
    <w:multiLevelType w:val="hybridMultilevel"/>
    <w:tmpl w:val="58AE7512"/>
    <w:lvl w:ilvl="0" w:tplc="C6868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5F05"/>
    <w:rsid w:val="001C5F05"/>
    <w:rsid w:val="0021266D"/>
    <w:rsid w:val="00373051"/>
    <w:rsid w:val="005C2626"/>
    <w:rsid w:val="00617BD2"/>
    <w:rsid w:val="008150EF"/>
    <w:rsid w:val="008375EC"/>
    <w:rsid w:val="0098245A"/>
    <w:rsid w:val="00993047"/>
    <w:rsid w:val="00AC1E09"/>
    <w:rsid w:val="00B66EF8"/>
    <w:rsid w:val="00BD4EB6"/>
    <w:rsid w:val="00C4493C"/>
    <w:rsid w:val="00CC0088"/>
    <w:rsid w:val="00EA6C51"/>
    <w:rsid w:val="00F3286A"/>
    <w:rsid w:val="00FE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05"/>
    <w:pPr>
      <w:spacing w:after="160" w:line="259" w:lineRule="auto"/>
      <w:ind w:left="720"/>
      <w:contextualSpacing/>
    </w:pPr>
    <w:rPr>
      <w:rFonts w:ascii="Calibri" w:eastAsia="Calibri" w:hAnsi="Calibri" w:cs="SimSun"/>
    </w:rPr>
  </w:style>
  <w:style w:type="paragraph" w:customStyle="1" w:styleId="ConsPlusNormal">
    <w:name w:val="ConsPlusNormal"/>
    <w:rsid w:val="00AC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10</cp:revision>
  <dcterms:created xsi:type="dcterms:W3CDTF">2017-02-25T17:31:00Z</dcterms:created>
  <dcterms:modified xsi:type="dcterms:W3CDTF">2017-03-04T17:42:00Z</dcterms:modified>
</cp:coreProperties>
</file>