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>«</w:t>
      </w:r>
      <w:r w:rsidRPr="009D2862">
        <w:rPr>
          <w:rFonts w:ascii="Calibri" w:eastAsia="Calibri" w:hAnsi="Calibri" w:cs="Times New Roman"/>
          <w:b/>
          <w:i/>
          <w:sz w:val="28"/>
          <w:szCs w:val="28"/>
        </w:rPr>
        <w:t>Актуальность и теоретическое обоснование игровых ситуаций как средство при обучении дошкольников математике</w:t>
      </w:r>
      <w:r>
        <w:rPr>
          <w:rFonts w:ascii="Calibri" w:eastAsia="Calibri" w:hAnsi="Calibri" w:cs="Times New Roman"/>
          <w:b/>
          <w:i/>
          <w:sz w:val="28"/>
          <w:szCs w:val="28"/>
        </w:rPr>
        <w:t>»</w:t>
      </w:r>
      <w:r w:rsidRPr="009D2862">
        <w:rPr>
          <w:rFonts w:ascii="Calibri" w:eastAsia="Calibri" w:hAnsi="Calibri" w:cs="Times New Roman"/>
          <w:b/>
          <w:i/>
          <w:sz w:val="28"/>
          <w:szCs w:val="28"/>
        </w:rPr>
        <w:t>.</w:t>
      </w:r>
    </w:p>
    <w:p w:rsidR="00FB6CAC" w:rsidRPr="009D2862" w:rsidRDefault="00FB6CAC" w:rsidP="00FB6CAC">
      <w:pPr>
        <w:spacing w:after="0" w:line="240" w:lineRule="auto"/>
        <w:ind w:left="284" w:right="113"/>
        <w:jc w:val="right"/>
        <w:rPr>
          <w:rFonts w:ascii="Times New Roman" w:eastAsia="Times New Roman" w:hAnsi="Times New Roman" w:cs="Times New Roman"/>
          <w:i/>
          <w:color w:val="943634"/>
          <w:sz w:val="28"/>
          <w:szCs w:val="28"/>
        </w:rPr>
      </w:pPr>
    </w:p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Кто с детских лет занимается математикой, </w:t>
      </w:r>
    </w:p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тот развивает внимание, тренирует свой мозг, </w:t>
      </w:r>
    </w:p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свою волю, воспитывает настойчивость</w:t>
      </w:r>
    </w:p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и упорство в достижении цели. </w:t>
      </w:r>
    </w:p>
    <w:p w:rsidR="00FB6CAC" w:rsidRPr="009D2862" w:rsidRDefault="00FB6CAC" w:rsidP="00FB6CAC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D28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(А. </w:t>
      </w:r>
      <w:proofErr w:type="spellStart"/>
      <w:r w:rsidRPr="009D2862">
        <w:rPr>
          <w:rFonts w:ascii="Calibri" w:eastAsia="Calibri" w:hAnsi="Calibri" w:cs="Times New Roman"/>
          <w:sz w:val="28"/>
          <w:szCs w:val="28"/>
        </w:rPr>
        <w:t>Маркушевич</w:t>
      </w:r>
      <w:proofErr w:type="spellEnd"/>
      <w:r w:rsidRPr="009D2862">
        <w:rPr>
          <w:rFonts w:ascii="Calibri" w:eastAsia="Calibri" w:hAnsi="Calibri" w:cs="Times New Roman"/>
          <w:sz w:val="28"/>
          <w:szCs w:val="28"/>
        </w:rPr>
        <w:t xml:space="preserve">) 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2862">
        <w:rPr>
          <w:rFonts w:ascii="Calibri" w:eastAsia="Calibri" w:hAnsi="Calibri" w:cs="Times New Roman"/>
          <w:sz w:val="28"/>
          <w:szCs w:val="28"/>
          <w:lang w:eastAsia="ru-RU"/>
        </w:rPr>
        <w:t xml:space="preserve">     </w:t>
      </w: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По словам В.А. Сухомлинского: «Без игры нет, и не может быть полноценного умственного развития. Игра это огромное светлое окно, через которое в духовный мир ребенка вливается живительный поток представлений, понятий. Игра это искра, зажигающая огонек пытливости и любознательности».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своей дидактической программе Соловьева Н. показала, что маленький ребенок очень пластичен и легко обучаем, при этом важны формы обучения, оказывающие влияние на психическое развитие.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Соловьева Н. заключила, что максимальный эффект в реализации возможностей ребенка дошкольника достигается лишь в том случае, если обучение проводится в форме дидактических игр, непосредственных наблюдений и предметных занятий, различных видов практической деятельности, но никак не в виде традиционного школьного урока.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По определению Щербаковой Е.И.,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Часто в начальной школе дети испытывают затруднения при освоении школьной программы по математике.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Белошистая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 отметила, что практика начальной школы доказывает - залог успешности обучения математике - в обеспечении эффективного математического развития детей в дошкольном возрасте, в ориентации ДОУ на развитие математических способностей, познавательных интересов, в индивидуальном подходе в обучении, в математически и методически корректной передаче знаний, умений навыков.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По моему мнению,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"математизацией" и "компьютеризацией" всех сфер жизнедеятельности человека.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Проводя беседы, анкетирование родителей, я обнаружила, что многие из них считают, что главной целью обучения детей математике является обучение детей считать, а также накопление минимальных знаний, например, знакомство с цифрами и геометрическими фигурами. Родители забывают, что математика вносит большой вклад в развитие логического мышления, воспитание таких важных качеств научного мышления, как критичность и обобщенность, формирование способности </w:t>
      </w: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анализу и синтезу, умений выдвинуть и сформулировать логически обоснованную гипотезу и т.д.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настоящее время проблему развития элементарных математических представлений разрабатывают как зарубежные, так и отечественные педагоги.          Но, поскольку в дошкольном возрасте у детей преобладает игровая деятельность, процесс развития элементарных математических представлений у детей  дошкольного возраста будет более эффективен при использовании в непосредственно образовательной деятельности  игровых методов и приемов.                  Игровой материал  способствует развитию личностных качеств ребёнка он учиться правильно себя вести в различных бытовых ситуациях, узнаёт нормы поведения в них. В процессе использования разного вида игр развивается речь, расширяется кругозор, воспитывается интерес и уважение к труду, закрепляются знания, полученные на занятиях, появляется интерес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элементарной математики. Развивающие игры влияют на формирование произвольности психических процессов: развитие памяти и внимания, посредством игры ведется работа по развитию мелкой моторики.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Актуальность</w:t>
      </w:r>
      <w:r w:rsidRPr="00CF1B18">
        <w:rPr>
          <w:rFonts w:ascii="Times New Roman" w:eastAsia="Calibri" w:hAnsi="Times New Roman" w:cs="Times New Roman"/>
          <w:i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исследования обусловлена рядом факторов: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социальным заказом по развитию элементарных математических представлений у ребенка – дошкольника с момента дошкольного детства;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возможностью совершенствования качества развития элементарных математических представлений у детей  дошкольного возраста путем использования игровых методов и приемов на занятиях по математике.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Выше сказанное обусловило выбор темы моей работы: «Формирование элементарных математических представлений посредством игры».</w:t>
      </w:r>
    </w:p>
    <w:p w:rsidR="008D6377" w:rsidRDefault="008D6377" w:rsidP="00FB6CAC"/>
    <w:p w:rsidR="00FB6CAC" w:rsidRPr="00CF1B18" w:rsidRDefault="00FB6CAC" w:rsidP="00FB6C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Исходя из этого,  определила  </w:t>
      </w:r>
    </w:p>
    <w:p w:rsidR="00FB6CAC" w:rsidRPr="00CF1B18" w:rsidRDefault="00FB6CAC" w:rsidP="00FB6CA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Задачи: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1. Развивать у детей мыслительные операции, восприятие, память, внимание, мышление, а также умение аргументировать свои высказывания, строить простейшие умозаключения средствами игровых ситуаций.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2. Вырабатывать  умение целенаправленно владеть волевыми усилиями.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3. Побуждать  познавательный интерес к математике.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4.Разработать и обобщить практический материал по использованию игровых ситуаций при обучении дошкольников математике.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Одним из условий качественного усвоения математических представлений является внимание, сосредоточенность, познавательная активность детей. А развитие произвольности процессов обусловлено интересом ребенка к деятельности, поэтому очень важно вызвать и поддерживать у дошкольника на протяжении всей непосредственно образовательной деятельности интерес к овладению знаниями. В отличие от других стимулов, интерес в очень высокой степени повышает эффективность непосредственно образовательной деятельности,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Когда непосредственно образовательная деятельность по математике проводится в игровой форме, это понятно и интересно детям. С каждым днём дети всё больше втягиваются в обучающий процесс, но при этом непосредственно образовательная деятельность остаётся игрой, сохраняя свою притягательность. Помимо обучения и развития, математика для дошкольников позволяет ребенку легче адаптироваться к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>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Интерес детей дошкольного возраста проявляется к игровым персонажам. С этой целью ввожу  знакомые детям по мультфильмам игровые персонажи, т.к. они являются элементом субкультуры детей. Помогая героям выполнять задания, дети удовлетворяют потребность в личностной заинтересованности и осознании собственной значимости. Присутствие игровых персонажей в непосредственно образовательной деятельности побуждает детей к математической деятельности, преодолению интеллектуальных трудностей.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Особенностью непосредственно образовательной деятельности для меня является использование рабочих тетрадей, альбомов.  В этом есть свои преимущества: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во-первых, рисование, раскрашивание, являясь одним из любимых видов деятельности детей дошкольного возраста, вызывает живой интерес к заданию;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во-вторых, работая в рабочей тетради цветными карандашами, ребенок развивает руку.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Построение непосредственно образовательной деятельности по математике базирую  на основных современных подходах к процессу образования: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; развивающем; личностно-ориентированном.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Наиболее эффективному проведению непосредственно образовательной деятельности по математике способствует соблюдение следующих условий: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1. учёт индивидуальных, возрастных психологических особенностей детей            дошкольного возраста.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3. широкое использование игровой мотивации;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4. интеграция математической деятельности в другие виды: игровую, музыкальную, двигательную, изобразительную;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5. смена и чередование видов деятельности в связи с быстрой утомляемостью и  отвлекаемостью детей;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 6.развивающий характер заданий;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Особое внимание я хочу уделить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здоровьесберегающим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технологиям. Повсеместно использую в совместной деятельности с воспитанниками динамические и физкультурные паузы, пальчиковые и словесные игры математического характера. Подвижные игры также помогают усваивать детям в игровой, понятной им форме, программный материал.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Внедряю  методы и приёмы активного обучения, где ребёнок выступает, как субъект, равноправный участник деятельности. В непосредственно образовательной деятельности   применяю: игровые, проблемно-поисковые, частично-поисковые, проблемно-практические игровые ситуации, практические методы.  </w:t>
      </w:r>
    </w:p>
    <w:p w:rsidR="00FB6CAC" w:rsidRPr="009D2862" w:rsidRDefault="00FB6CAC" w:rsidP="00FB6CAC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3625D42C" wp14:editId="6449718D">
            <wp:extent cx="2314575" cy="2181225"/>
            <wp:effectExtent l="0" t="0" r="9525" b="9525"/>
            <wp:docPr id="1" name="Рисунок 1" descr="imgpreview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preview (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Данный опыт – как система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В дошкольном возрасте мышление ребёнка поднимается на новую, более высокую ступень развития.  Обогащается содержание  детского мышления.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Область познания ребёнка-дошкольника значительно расширяется. Оно выходит за пределы того, что происходит дома или в детском саду  и охватывает более широкий круг явлений природы и общественной жизни, с которыми ребёнок знакомится на прогулках, во время экскурсий или же из рассказов взрослых, из прочитанной ему книги и т. д.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личности, тренировать сенсорный опыт. Соответствует ли задача игры тому программному содержанию, которое изучается на занятиях. Вначале я разбираю игру с точки зрения ее структуры:  задача, содержание, правила, игровое действие.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Забочусь о том, чтобы в избранной игре дети закрепляли, уточняли, расширяли знания и умения и в то же время не превращали игру в занятие или упражнение.     Я детально продумываю, как, выполняя программную задачу, сохранить игровое действие, высокий темп игры (старший дошкольный возраст) и обеспечить возможность каждому ребенку активно действовать в игровой ситуации.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Если ребенок в игре почувствовал затруднение, я стараюсь ему помочь вспомнить, что изучали по этому вопросу на занятиях или видели во время экскурсий. Это развивает быстроту мышления, умение анализировать, делать выводы и умозаключения.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Дошкольник постепенно учится мыслить о вещах, которые он непосредственно не воспринимает, с которыми он в данный момент не действует. Ребёнок начинает выполнять различные мыслительные операции, опираясь не только на восприятие, но и на представления о ранее воспринятых предметах и явлениях.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Мышление приобретает у дошкольника характер связного рассуждения, относительно независимого от непосредственных действий с предметами. Теперь перед ребёнком можно поставить познавательные, мыслительные задачи (например, решить какую-либо головоломку).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процессе решения подобных задач ребёнок начинает связывать свои суждения друг с другом, приходить к определённым выводам или заключениям.          Таким образом, возникают простейшие формы индуктивных и дедуктивных умозаключений. На ранних этапах развития у младших дошкольников, в связи с ограниченностью их опыта и недостаточным умением пользоваться умственными операциями, рассуждения часто оказываются очень наивными, не соответствующими действительности.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Уже у ребёнка среднего дошкольного возраста можно наблюдать относительно сложные рассуждения, в которых он тонко учитывает все новые данные, обнаруживающиеся в процессе решения задачи. Знакомясь с новыми фактами, сообразуясь с явлениями действительности, ребёнок-дошкольник учится рассуждать более или менее последовательно, избегая ошибок и противоречий.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Характерной особенностью мышления дошкольников является его конкретный, образный характер. Хотя дошкольник может уже мыслить о вещах, которые он непосредственно не воспринимает и с которыми он в данный момент практически не действует, но в своих рассуждениях он опирается не на отвлечённые, абстрактные положения, а на наглядные образы конкретных, единичных предметов и явлений.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 При организации умственной деятельности ребёнка-дошкольника, при сообщении ему новых знаний необходимо учитывать этот конкретный, наглядный характер детского мышления. Однако следует отметить, что при организации соответствующей воспитательной работы ребёнок к концу дошкольного возраста может достигнуть больших успехов в умении абстрагировать, в умении мыслить отвлечённо.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Ребёнок должен прийти из детского сада в школу с интересами к приобретению новых знаний, с запасом элементарных понятий об окружающей действительности, с простейшими навыками самостоятельной умственной работы.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Игровые методы  сочетаю 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наглядными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>: демонстрация натуральных объектов (предметов, явлений, работа с раздаточным материалом, демонстрация наглядных пособий). А также с детьми старшего дошкольного возраста, игровые ситуации выступают как условия закрепления представлений и умений воспитанников.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Конечно, и практические, а также наглядные методы  сочетаю с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игровыми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словесными. Я часто использую такие методические приёмы, как  сочетание практической и игровой деятельности, решение детьми проблемно - игровых и поисковых ситуаций в рамках возрастных возможностей дошколят.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Например: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>Лепка цифр.</w:t>
      </w:r>
      <w:r w:rsidRPr="00CF1B18">
        <w:rPr>
          <w:rFonts w:ascii="Times New Roman" w:eastAsia="Calibri" w:hAnsi="Times New Roman" w:cs="Times New Roman"/>
          <w:b/>
          <w:bCs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Игра «Сложи из треугольников»</w:t>
      </w:r>
      <w:r w:rsidRPr="00CF1B18">
        <w:rPr>
          <w:rFonts w:ascii="Times New Roman" w:eastAsia="Calibri" w:hAnsi="Times New Roman" w:cs="Times New Roman"/>
          <w:b/>
          <w:bCs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Игры с разноцветными прищепками</w:t>
      </w:r>
      <w:r w:rsidRPr="00CF1B18">
        <w:rPr>
          <w:rFonts w:ascii="Times New Roman" w:eastAsia="Calibri" w:hAnsi="Times New Roman" w:cs="Times New Roman"/>
          <w:color w:val="943634"/>
          <w:sz w:val="28"/>
          <w:szCs w:val="28"/>
        </w:rPr>
        <w:t> </w:t>
      </w:r>
      <w:r w:rsidRPr="00CF1B18">
        <w:rPr>
          <w:rFonts w:ascii="Times New Roman" w:eastAsia="Calibri" w:hAnsi="Times New Roman" w:cs="Times New Roman"/>
          <w:sz w:val="28"/>
          <w:szCs w:val="28"/>
        </w:rPr>
        <w:t>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CF1B18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8"/>
        </w:rPr>
        <w:t xml:space="preserve">   Порядковый счет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В процессе работы   порядковый счет можно сочетать его с практической работой через подвижную игру. Например, на физкультурных занятиях.  Первой, второй, третьей, четвертый по счету встанет… (Иванов…).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существительного).</w:t>
      </w:r>
      <w:proofErr w:type="gramEnd"/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 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проблемности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, характерными для каждой занимательной задачи, всегда вызывает интерес у детей.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в игровой форме происходит прививание ребенку знания не только из области математики, но и  информатики, русского языка, он обучается выполнять различные действия, развивается  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начале работы составила картотеку математических игр.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Развитие логики ребёнка дошкольного возраста зависит от создания условий, стимулирующих его практическую, игровую и познавательную деятельность.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связи с этим в содружестве с родителями  в группе создан математический уголок, где располагаются пособия для самостоятельной и совместной деятельности, в котором каждый ребёнок может реализовать себя, свой интерес, через практическую деятельность, где обучение идет через действие, опыт, решение проблемных ситуаций, через игр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ведущую деятельность детей. В нём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различные дидактические игры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«Шашки», несколько видов «Мозаики», «Сложи картинку из кубиков», разные по содержанию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т. д. 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занимательный материал: ребусы, лабиринты, головоломки  (оформлена папка,  содержащая «Ребусы и  головоломки»), модели дней недели, частей суток.</w:t>
      </w:r>
      <w:proofErr w:type="gramEnd"/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В совместной деятельности детей и родителей, воспитателей и детей сделана подборка книг на развитие логического мышления у дошкольников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Дизайн группы: календарь природы, математическая игротека, которая состоит из нескольких видов математических игр: «Который по счёту?»,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», «Геометрическая мозаика», счётных палочек, набор цифр и математических знаков. В настоящее время я планирую работу над созданием «математического  театра».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В свободной деятельности с детьми играю в сюжетно – ролевые игры «Магазин»,  где дошкольники совершенствуют  навыки операций с числами: сложение  (при  «покупке» нескольких товаров считают общую сумму «покупки»),  вычитание (сколько «денег» осталось после …«покупки»).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Помимо математических представлений в играх такого типа развиваются социальные навыки. «Детский сад», «День рождения куклы», «Путешествие» и др. – отражение событий, традиций. ( Предлагаю  накрыть стол на определённое количество гостей.) </w:t>
      </w: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закрепление навыков счета и отсчета</w:t>
      </w: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Во время прогулки ежедневно провожу разные подвижные игры, но каждая из них будет  математической, если дети имеют возможность отрабатывать навыки счёта  и отсчёта.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Например,  в подвижной  игре « Два Мороза»,  можно спросить,  (Сколько детей «заморозили» братья?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А предыдущие «морозы» сколько заморозили? Кто из водящих оказался самым ловким? Почему вы так решили? </w:t>
      </w: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Учить детей сравнивать группы закрепить навыки счета.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При отработке предметных действий с величинами (сравнение предметов путём наложения и приложения, раскладывание по возрастающей и убывающей величине, измерение условной меркой и пр.) широко использую разнообразные упражнения. На начальном этапе обучения чаще практикую репродуктивные упражнения, благодаря которым дети действуют по образцу воспитателя, что предупреждает возможные ошибки.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своей работе я широко использую дидактические игры и упражнения  математического содержания. Существенный признак дидактической игры - устойчивая структура, которая отличает её от всякой другой  деятельности. Структурные компоненты: игровой замысел, игровые действия и правила.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Игровой замысел выражен в названии игры. Игровые действия способствуют познавательной активности детей, дают им возможность применить имеющийся запас знаний. Они регулируют поведение малышей, их взаимоотношения.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Дидактические игры подбираю в соответствии с программными задачами по математике и условно делю на следующие группы: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1. Игры с цифрами и числами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2. Игр</w:t>
      </w:r>
      <w:proofErr w:type="gramStart"/>
      <w:r w:rsidRPr="00CF1B18">
        <w:rPr>
          <w:rFonts w:ascii="Times New Roman" w:eastAsia="Calibri" w:hAnsi="Times New Roman" w:cs="Times New Roman"/>
          <w:i/>
          <w:sz w:val="28"/>
          <w:szCs w:val="28"/>
        </w:rPr>
        <w:t>ы-</w:t>
      </w:r>
      <w:proofErr w:type="gramEnd"/>
      <w:r w:rsidRPr="00CF1B18">
        <w:rPr>
          <w:rFonts w:ascii="Times New Roman" w:eastAsia="Calibri" w:hAnsi="Times New Roman" w:cs="Times New Roman"/>
          <w:i/>
          <w:sz w:val="28"/>
          <w:szCs w:val="28"/>
        </w:rPr>
        <w:t xml:space="preserve"> путешествия во времени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3. Игры на ориентирование в пространстве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4. Игры с геометрическими фигурами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К первой группе дидактических игр относится обучение детей счёту в прямом и обратном порядке.  Использую сказочные сюжеты при знакомстве детей с образованием всех чисел в пределах 10, путем сравнения равных и неравных групп предметов. Сравниваются две  группы предметов, расположенные то на нижней, то на верхней полоске счётной линейки.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Это делается для того,  чтобы у детей не возникло ошибочное  представление о том, что большее число всегда находится на верхней полосе, а меньшее на  нижней.</w:t>
      </w:r>
      <w:proofErr w:type="gramEnd"/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Играя в такие  дидактические игры, как «Какой  цифры не стало?», «Сколько?», «Путаница?», «Что  изменилось», «У кого столько же», «Исправь ошибку»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« Кто быстрее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найдёт.»,»Посчитай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яблоки»,  Прятки», «Убираем цифры», «Назови соседей», дошкольники учатся свободно оперировать числами в пределах 10 и сопровождать словами свои действия  Дидактические игры, такие как «Задумай число», «Число как тебя зовут?», «Составь табличку», «Составь цифру», «Кто первый назовет, которой игрушки не стало?» и многие другие использую на занятиях и в свободное время, с целью развития у детей внимания, памяти, мышления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Игра «Считай не ошибись!», помогает усвоению порядка следования чисел натурального ряда, упражнения в прямом и обратном счете.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Такое разнообразие дидактических игр математического содержания, упражнений, используемых на занятиях и в свободное время, помогает детям усвоить программный материал.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      Вторая группа дидактических игр - игры – путешествия во времени.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Такие как  «Назови скорее», «Дни недели», «Назови пропущенное слово», «Круглый год», «Двенадцать месяцев», «Цветная неделя»,  «Не ошибись», которые помогают детям быстро запомнить название дней недели и название месяцев, их последовательность.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третью группу входят дидактические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Моя задача как педагога является научить детей ориентироваться в специально созданных пространственных ситуациях и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определить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другому. Например, справа от куклы стоит заяц, слева от куклы – пирамида и т.д. Выбирается ребенок и игрушка прячется по отношению к нему (за спину, справа, слева и т.д.). Это вызывает интерес у детей и организовывает их на занятие. Для того чтобы заинтересовать детей, чтобы результат был лучше, я использую предметные игры с появлением какого - либо сказочного героя. Например, игра «Найди игрушку», «Ночью, когда в группе никого не было» - говорю детям, - к нам прилетал  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и принес в подарок игрушки. Существует множество игр, упражнений, способствующих развитию пространственного ориентирования у детей: «Что изменилось», «Бабочка», «Расскажи про свой узор», Ребёнок рассказывает, как он расположил на ковре геометрические фигуры, в какой последовательности. Какая фигура расположилась в правом верхнем углу? И т. д.  «Встань там, где я скажу!», «Что где находится?», «Путешествие по комнате» и многие другие игры.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этих играх формируется умение определять положение предмета по отношению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другому, а также своё собственное местонахождение среди предметов..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Для закрепления знаний о форме геометрических  фигур я предлагаю узнать детям в окружающих предметах форму круга, треугольника, квадрата. Например: «Какую геометрическую фигуру напоминает дно тарелки?» (поверхность крышки стола, лист бумаги и т.д.). Обращаю внимание на элементы фигур: стороны, углы.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Дидактическую игру «Геометрическая мозаика», «Укрась ёлочку», «Самолёты» использую на занятиях и в свободное время, с целью закрепления знаний о геометрических фигурах, развития внимания и воображения у детей.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дошкольном возрасте у детей начинают формироваться элементы логического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мышления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т. е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 старшего дошкольного возраста, так как они оказывают действие на воображение и способствуют развитию нестандартного мышления. Это такие игры как «Что лишнее?», «Чем отличаются?», «Мельница», «Назови фигуру» и другие. Они направлены на тренировку мышления при выполнении действий.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дошкольном  возрасте дети должны научиться, не только последовательно выделять и описывать расположение фигур, но и находить узор по образцу и по описанию, воспроизводить его по указанию педагога.         Упражнения в установлении взаимного положения фигур чаще провожу в форме дидактической игры «Что  изменилось?», «Найди такой же узор» и др.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Кроме того,  даю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Предлагается  выполнить задание, в котором необходимо чередовать предметы, учитывать одновременно цвет и величину.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 С давних пор в работе с детьми всех возрастов использую игры, сущность которых заключается  в составлении плоскостных фигур - силуэтов из геометрических фигур. Квадрат, прямоугольник или овал разрезаю по определённым правилам на несколько частей так, чтобы из них можно было сложить разнообразные сюжетные фигуры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Наиболее популярный из этих игр является 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», которая  представляет собой набор из  семи геометрических фигур - частей квадрата. Игра очень проста  и </w:t>
      </w:r>
      <w:r w:rsidRPr="00CF1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удобна в пользовании, изготовить её самостоятельно не представляет трудности. Эту интересную игру часто называют «Геометрическим конструктором» или «Головоломкой».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Игра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», как и многие другие математические игры, очень интересует детей, вызывает у них желание решить задачу  (составить фигуру) самостоятельно. Игра требует гибкости  мысли, находчивости, сообразительности. Использование других аналогичных игр даёт возможность рационально организовать досуг детей, их самостоятельную  деятельность. Игры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Колумбово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яйцо» или «Волшебный круг» также легко изготовить из плотного картона.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В своей практике я часто использую «Геометрическую мозаику».  Её делаю из цветного картона. (Это  небольшие геометрические фигуры; квадраты, треугольники, круги и т. д.). Их можно использовать в не ограниченном количестве в зависимости от задуманного или определённое число фигур (исходя из условий задачи). Такое, простое на первый взгляд, пособие,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представляет огромные возможности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для поисковой и экспериментально - исследовательской деятельности ребёнка. Освоение «Геометрической мозаики»  начинаю постепенно, от </w:t>
      </w: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к сложному. Предлагаю выполнить такие задания как: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-Отсчитайте два квадрата и сделайте одноэтажный дом.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-Отсчитайте четыре квадрата и сделайте двухэтажный дом.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- Посчитайте, сколько нужно отсчитать квадратов, чтобы сделать трёхэтажный дом.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F1B18">
        <w:rPr>
          <w:rFonts w:ascii="Times New Roman" w:eastAsia="Calibri" w:hAnsi="Times New Roman" w:cs="Times New Roman"/>
          <w:i/>
          <w:sz w:val="28"/>
          <w:szCs w:val="28"/>
        </w:rPr>
        <w:t>Цель: научить  изменять постройку путём увеличения количества деталей.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>С помощью этой игры легко решаются задачи на классификацию предметов по разным признакам (цвет, форма, величина).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-сравнение предметов по длине и ширине, путем прикладывания, одного предмета к другому. 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«Мозаика» как и «</w:t>
      </w:r>
      <w:proofErr w:type="spellStart"/>
      <w:r w:rsidRPr="00CF1B18">
        <w:rPr>
          <w:rFonts w:ascii="Times New Roman" w:eastAsia="Calibri" w:hAnsi="Times New Roman" w:cs="Times New Roman"/>
          <w:sz w:val="28"/>
          <w:szCs w:val="28"/>
        </w:rPr>
        <w:t>Танграм</w:t>
      </w:r>
      <w:proofErr w:type="spellEnd"/>
      <w:r w:rsidRPr="00CF1B18">
        <w:rPr>
          <w:rFonts w:ascii="Times New Roman" w:eastAsia="Calibri" w:hAnsi="Times New Roman" w:cs="Times New Roman"/>
          <w:sz w:val="28"/>
          <w:szCs w:val="28"/>
        </w:rPr>
        <w:t>» предназначена для составления различных фигур на плоскости. Усложнение:  учить детей объединять несколько предметов в один сюжет; строить логику рассказа в соответствии с сюжетом. (По окончании работы каждый ребёнок составляет рассказ по своей картине).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1B18">
        <w:rPr>
          <w:rFonts w:ascii="Times New Roman" w:eastAsia="Calibri" w:hAnsi="Times New Roman" w:cs="Times New Roman"/>
          <w:sz w:val="28"/>
          <w:szCs w:val="28"/>
        </w:rPr>
        <w:t>Выполняя действия со счетными палочками предлагаю старшим дошкольникам</w:t>
      </w:r>
      <w:proofErr w:type="gramEnd"/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решать задачи на смекалку, составлять предметы из определённого количества  палочек и т. д. В процессе таких практических действий ребята наглядно могут убедиться в правильности или ошибочности своего решения. В совместной деятельности  и индивидуальной работе использую математические сказки, загадки, логические задачи, ребусы и головоломки.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В практической деятельности широко использую непосредственно образовательную деятельность с интеграцией образовательных областей: коммуникация, физическая культура, чтение художественной литературы, социализация, в которых математические задачи сочетаются с другими видами детской деятельности.  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18">
        <w:rPr>
          <w:rFonts w:ascii="Times New Roman" w:eastAsia="Calibri" w:hAnsi="Times New Roman" w:cs="Times New Roman"/>
          <w:sz w:val="28"/>
          <w:szCs w:val="28"/>
        </w:rPr>
        <w:t xml:space="preserve">      Надо помнить, что математика - одна из наиболее трудных   предметов, а математические игры позволяют удерживать интерес к занятиям по элементарной математике. Поэтому с детьми старшего возраста я провожу математические досуги в форме «КВН»,  вечера «Загадок и отгадок» и т. д.      Интерактивное, живое общение с ребёнком в аспекте диалога формирует привычку думать; идёт поиск ответа, действия, познание нового, необычного.</w:t>
      </w:r>
    </w:p>
    <w:p w:rsidR="00FB6CAC" w:rsidRPr="00CF1B18" w:rsidRDefault="00FB6CAC" w:rsidP="00FB6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1B18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обучения  и воспитания  детей  систематически  провожу   мониторинг уровня усвоения детьми основной общеобразовательной программы ДОУ. Уровень развития детей по математическому развитию имеет положительную динамику.</w:t>
      </w:r>
    </w:p>
    <w:p w:rsidR="00FB6CAC" w:rsidRPr="00CF1B18" w:rsidRDefault="00FB6CAC" w:rsidP="00FB6CAC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CF1B18">
        <w:rPr>
          <w:rFonts w:ascii="Calibri" w:eastAsia="Calibri" w:hAnsi="Calibri" w:cs="Times New Roman"/>
          <w:b/>
          <w:i/>
          <w:sz w:val="28"/>
          <w:szCs w:val="28"/>
        </w:rPr>
        <w:lastRenderedPageBreak/>
        <w:t>Заключение.</w:t>
      </w:r>
    </w:p>
    <w:p w:rsidR="00FB6CAC" w:rsidRPr="00CF1B18" w:rsidRDefault="00FB6CAC" w:rsidP="00FB6CA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B6CAC" w:rsidRPr="00CF1B18" w:rsidRDefault="00FB6CAC" w:rsidP="00FB6CAC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F1B18">
        <w:rPr>
          <w:rFonts w:ascii="Calibri" w:eastAsia="Calibri" w:hAnsi="Calibri" w:cs="Times New Roman"/>
          <w:sz w:val="28"/>
          <w:szCs w:val="28"/>
        </w:rPr>
        <w:t xml:space="preserve">Регулярное использование  игровых ситуаций  математического содержания  направленное на развитие логического мышления и интеллектуальное развитие дошкольников, способствует развитию   мыслительной деятельности  у детей,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  <w:proofErr w:type="gramStart"/>
      <w:r w:rsidRPr="00CF1B18">
        <w:rPr>
          <w:rFonts w:ascii="Calibri" w:eastAsia="Calibri" w:hAnsi="Calibri" w:cs="Times New Roman"/>
          <w:sz w:val="28"/>
          <w:szCs w:val="28"/>
        </w:rPr>
        <w:t>Использование  игр  аналогичного типа, построенном на самом различном материале, позволяют детям подготовиться к усвоению более сложных математических задач, на следующей ступени развития.</w:t>
      </w:r>
      <w:proofErr w:type="gramEnd"/>
    </w:p>
    <w:p w:rsidR="00FB6CAC" w:rsidRPr="00FB6CAC" w:rsidRDefault="00FB6CAC" w:rsidP="00FB6CAC">
      <w:bookmarkStart w:id="0" w:name="_GoBack"/>
      <w:bookmarkEnd w:id="0"/>
    </w:p>
    <w:sectPr w:rsidR="00FB6CAC" w:rsidRPr="00FB6CAC" w:rsidSect="00FB6CA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C1"/>
    <w:rsid w:val="008D6377"/>
    <w:rsid w:val="00D562C1"/>
    <w:rsid w:val="00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4352</Words>
  <Characters>24809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2017-03-28T18:40:00Z</dcterms:created>
  <dcterms:modified xsi:type="dcterms:W3CDTF">2017-03-28T18:48:00Z</dcterms:modified>
</cp:coreProperties>
</file>