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B9" w:rsidRDefault="00872BB9" w:rsidP="00872BB9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Анжела Юрьевна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Учебное заведение: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МБДОУ  ЦРР детский сад № 223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Населённый пункт: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Ульяновск</w:t>
      </w:r>
    </w:p>
    <w:p w:rsidR="00872BB9" w:rsidRDefault="00872BB9" w:rsidP="00872BB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Наименование материала: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Методическая разработка</w:t>
      </w:r>
    </w:p>
    <w:p w:rsidR="00872BB9" w:rsidRDefault="00872BB9" w:rsidP="00872BB9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Поволжья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BB9" w:rsidRDefault="00872BB9" w:rsidP="00872BB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публикации: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</w:t>
      </w:r>
    </w:p>
    <w:p w:rsidR="00872BB9" w:rsidRPr="008446B2" w:rsidRDefault="00872BB9" w:rsidP="00872BB9">
      <w:pPr>
        <w:ind w:left="807"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5226" w:rsidRPr="00B55226" w:rsidRDefault="00B55226" w:rsidP="00B5522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55226" w:rsidRPr="00B55226" w:rsidRDefault="00B55226" w:rsidP="00B5522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A784B" w:rsidRPr="00B55226" w:rsidRDefault="00CA784B" w:rsidP="00B5522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A784B" w:rsidRDefault="00CA784B" w:rsidP="00CA784B">
      <w:pPr>
        <w:pStyle w:val="a4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CA784B" w:rsidRDefault="00CA784B" w:rsidP="00CA784B">
      <w:pPr>
        <w:pStyle w:val="a4"/>
        <w:ind w:left="-273" w:right="-1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784B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</w:p>
    <w:p w:rsidR="00CA784B" w:rsidRDefault="00CA784B" w:rsidP="00CA784B">
      <w:pPr>
        <w:pStyle w:val="a4"/>
        <w:ind w:left="-273" w:right="-1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784B">
        <w:rPr>
          <w:rFonts w:ascii="Times New Roman" w:hAnsi="Times New Roman" w:cs="Times New Roman"/>
          <w:b/>
          <w:sz w:val="40"/>
          <w:szCs w:val="40"/>
        </w:rPr>
        <w:t xml:space="preserve">работы кружковой деятельности </w:t>
      </w:r>
    </w:p>
    <w:p w:rsidR="00CA784B" w:rsidRDefault="00CA784B" w:rsidP="00CA784B">
      <w:pPr>
        <w:pStyle w:val="a4"/>
        <w:ind w:left="-273" w:right="-1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784B">
        <w:rPr>
          <w:rFonts w:ascii="Times New Roman" w:hAnsi="Times New Roman" w:cs="Times New Roman"/>
          <w:b/>
          <w:sz w:val="40"/>
          <w:szCs w:val="40"/>
        </w:rPr>
        <w:t>в средней группе.</w:t>
      </w:r>
    </w:p>
    <w:p w:rsidR="00CA784B" w:rsidRDefault="00CA784B" w:rsidP="00CA784B">
      <w:pPr>
        <w:pStyle w:val="a4"/>
        <w:ind w:left="-273" w:right="-143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27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A784B" w:rsidTr="00CA784B">
        <w:tc>
          <w:tcPr>
            <w:tcW w:w="4785" w:type="dxa"/>
          </w:tcPr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784B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A784B" w:rsidRP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A784B" w:rsidRP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784B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CA784B" w:rsidTr="00CA784B">
        <w:tc>
          <w:tcPr>
            <w:tcW w:w="4785" w:type="dxa"/>
          </w:tcPr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4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P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P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4B">
              <w:rPr>
                <w:rFonts w:ascii="Times New Roman" w:hAnsi="Times New Roman" w:cs="Times New Roman"/>
                <w:b/>
                <w:sz w:val="28"/>
                <w:szCs w:val="28"/>
              </w:rPr>
              <w:t>16.00 – 16.20</w:t>
            </w:r>
          </w:p>
        </w:tc>
      </w:tr>
      <w:tr w:rsidR="00CA784B" w:rsidTr="00CA784B">
        <w:tc>
          <w:tcPr>
            <w:tcW w:w="4785" w:type="dxa"/>
          </w:tcPr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4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P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84B" w:rsidRPr="00CA784B" w:rsidRDefault="00CA784B" w:rsidP="00CA784B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4B">
              <w:rPr>
                <w:rFonts w:ascii="Times New Roman" w:hAnsi="Times New Roman" w:cs="Times New Roman"/>
                <w:b/>
                <w:sz w:val="28"/>
                <w:szCs w:val="28"/>
              </w:rPr>
              <w:t>15.55 – 16.15</w:t>
            </w:r>
          </w:p>
        </w:tc>
      </w:tr>
    </w:tbl>
    <w:p w:rsidR="00B55226" w:rsidRPr="00B55226" w:rsidRDefault="00B55226" w:rsidP="00B55226">
      <w:pPr>
        <w:ind w:right="-14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A784B" w:rsidRDefault="00CA784B" w:rsidP="00CA784B">
      <w:pPr>
        <w:pStyle w:val="a4"/>
        <w:ind w:left="-273" w:right="-143"/>
        <w:jc w:val="both"/>
        <w:rPr>
          <w:rFonts w:ascii="Times New Roman" w:hAnsi="Times New Roman" w:cs="Times New Roman"/>
          <w:sz w:val="32"/>
          <w:szCs w:val="32"/>
        </w:rPr>
      </w:pPr>
      <w:r w:rsidRPr="00CA784B">
        <w:rPr>
          <w:rFonts w:ascii="Times New Roman" w:hAnsi="Times New Roman" w:cs="Times New Roman"/>
          <w:sz w:val="32"/>
          <w:szCs w:val="32"/>
        </w:rPr>
        <w:t>Работа кружка два раза в неделю, по подгруппам (1 подгруппа и 2 подгруппа)</w:t>
      </w:r>
      <w:r>
        <w:rPr>
          <w:rFonts w:ascii="Times New Roman" w:hAnsi="Times New Roman" w:cs="Times New Roman"/>
          <w:sz w:val="32"/>
          <w:szCs w:val="32"/>
        </w:rPr>
        <w:t>. Участвуют в кружке вся группа детей.</w:t>
      </w:r>
    </w:p>
    <w:p w:rsidR="00CA784B" w:rsidRDefault="00CA784B" w:rsidP="00CA784B">
      <w:pPr>
        <w:pStyle w:val="a4"/>
        <w:ind w:left="-273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CA784B" w:rsidRDefault="00CA784B" w:rsidP="00CA784B">
      <w:pPr>
        <w:pStyle w:val="a4"/>
        <w:ind w:left="-273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CA784B" w:rsidRDefault="00CA784B" w:rsidP="00CA784B">
      <w:pPr>
        <w:pStyle w:val="a4"/>
        <w:ind w:left="-273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CA784B" w:rsidRPr="00872BB9" w:rsidRDefault="00CA784B" w:rsidP="00872BB9">
      <w:pPr>
        <w:ind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CA784B" w:rsidRDefault="00CA784B" w:rsidP="00CA784B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84B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CA784B" w:rsidRDefault="00CA784B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784B" w:rsidRDefault="00CB4E89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 w:rsidRPr="00CB4E89">
        <w:rPr>
          <w:rFonts w:ascii="Times New Roman" w:hAnsi="Times New Roman" w:cs="Times New Roman"/>
          <w:sz w:val="28"/>
          <w:szCs w:val="28"/>
        </w:rPr>
        <w:t>Пятый год жизни</w:t>
      </w:r>
      <w:r w:rsidR="00186100">
        <w:rPr>
          <w:rFonts w:ascii="Times New Roman" w:hAnsi="Times New Roman" w:cs="Times New Roman"/>
          <w:sz w:val="28"/>
          <w:szCs w:val="28"/>
        </w:rPr>
        <w:t xml:space="preserve"> характеризуется интенсивным ростом и развитием организма. Это один из периодов так называемого кризиса в морфофункциональном развитии ребенка. Наиболее </w:t>
      </w:r>
      <w:proofErr w:type="gramStart"/>
      <w:r w:rsidR="00186100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="00186100">
        <w:rPr>
          <w:rFonts w:ascii="Times New Roman" w:hAnsi="Times New Roman" w:cs="Times New Roman"/>
          <w:sz w:val="28"/>
          <w:szCs w:val="28"/>
        </w:rPr>
        <w:t xml:space="preserve"> для качественного скачка в двигательном развитии. В этом возрасте дети способны выделять отдельные элементы движений, что способствует их более детальному осознанию. У детей возникает интерес к результатам движений, правильности их выполнения, появляется естественность, легкость, ритмичность.</w:t>
      </w:r>
    </w:p>
    <w:p w:rsidR="00186100" w:rsidRDefault="00186100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пятом году жизни приобретенный детьми игровой опыт способствует тому, что они начинают проявлять более активный интерес к игровому взаимодействию со сверстниками, стремятся к объединению в играх. Потребность детей в движениях реализуется в подвижных играх, самостоятельной двигательной активности.</w:t>
      </w:r>
    </w:p>
    <w:p w:rsidR="00186100" w:rsidRDefault="00186100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являются прекрасным средством развития и совершенствования движений детей, укрепления и закаливания их организма. Ценность подвижных игр в том, что они основываются на различных видах жизненно необходимых движений. Достаточное насыщение свободного времени детей играми содействует общему и всестороннему их развитию. Кроме того, целесообразно</w:t>
      </w:r>
      <w:r w:rsidR="00BE6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подобранные, с учетом возраста, состояния здоровья</w:t>
      </w:r>
      <w:r w:rsidR="00BE6F9C">
        <w:rPr>
          <w:rFonts w:ascii="Times New Roman" w:hAnsi="Times New Roman" w:cs="Times New Roman"/>
          <w:sz w:val="28"/>
          <w:szCs w:val="28"/>
        </w:rPr>
        <w:t xml:space="preserve">, характера функциональных изменений организма и степени физической подготовленности детей подвижные игры, особенно игры на воздухе, </w:t>
      </w:r>
      <w:proofErr w:type="gramStart"/>
      <w:r w:rsidR="00BE6F9C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BE6F9C">
        <w:rPr>
          <w:rFonts w:ascii="Times New Roman" w:hAnsi="Times New Roman" w:cs="Times New Roman"/>
          <w:sz w:val="28"/>
          <w:szCs w:val="28"/>
        </w:rPr>
        <w:t xml:space="preserve"> способствуют оздоровлению, укреплению организма ребенка, закаливанию и тем самым профилактике заболеваний.</w:t>
      </w:r>
    </w:p>
    <w:p w:rsidR="00BE6F9C" w:rsidRDefault="00BE6F9C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правильно ходить, быстро бегать, легко и смело прыгать также осуществляется с помощью подвижных игр. Эти игры, в основе которых лежат разнообразные движения, и соблюдение установленных заранее правил, удовлетворяют потребность формирующего организма ребенка в активных действиях. В ходе игр отрабатываются следующие движения детей: ходьба, бег, прыжки, метание, лазание, мелкие движения пальцев и рук, координации движений, ориентировка в пространстве, равновесие или их  сочетания.</w:t>
      </w:r>
    </w:p>
    <w:p w:rsidR="00BE6F9C" w:rsidRDefault="00BE6F9C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Участвуя в игре, дети не просто бегают, а кого – то догоняют или спасаются от ловящего; не просто прыгают, а изображают зайчиков или птичек; они играют, а в ходе игры у них укрепляются мышцы, развивается координация движений, воображение и подражательность, умение ориентироваться в пространстве, рассчитывать силу и направление движения, а</w:t>
      </w:r>
      <w:r w:rsidR="00304C43">
        <w:rPr>
          <w:rFonts w:ascii="Times New Roman" w:hAnsi="Times New Roman" w:cs="Times New Roman"/>
          <w:sz w:val="28"/>
          <w:szCs w:val="28"/>
        </w:rPr>
        <w:t xml:space="preserve"> также подчинить свои действия установлены правилам игры.</w:t>
      </w:r>
      <w:proofErr w:type="gramEnd"/>
    </w:p>
    <w:p w:rsidR="00304C43" w:rsidRDefault="00304C43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подвижных игр заключается в совершенствовании общей подвижности, ловкости, гибкости детей, в одновременной работе различных групп мышц и, следовательно, в равномерном и всестороннем их развитии.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 они играют огромную роль в организации поведения детей, формирования у них волевых и нравственных качеств. Игры дают детям шанс порадоваться собственной силе, ловкости и находчивости, сделать что – то самостоятельно, с партнером, в небольшой группе или вместе со всеми. Действия,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 осуществить ребенку повышают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способность  рисковать, демонстрировать  выдержку, делать над собой усилия, стремление совершенствоваться. Удовлетворение, которое ребенок получает, когда чувствует, что может выполнить задание или что – то делает хорошо, становится основой позитивного образа себя.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Душевная радость тесно связана с телесной, и они в разной степени важны для нормального развития ребенка.</w:t>
      </w:r>
      <w:proofErr w:type="gramEnd"/>
    </w:p>
    <w:p w:rsidR="00304C43" w:rsidRDefault="005743C6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развивают у детей образ «Я» и чувство компетентности, каждый ребенок может побыть  в центре внимания и почувствовать себя успешным. Подвижные игры, в которых инициатива исходит от взрослого, способствует формированию элементарной организованности, действию в едином ритме и темпе, проявлению ловкости и смелости, преодолению препятствий (пройти по ограниченной площади), совершенствованию основных движений (ходьба, бег, прыжки т.д.),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пальцев кисти рук. Воспитатель поддерживает проявление доброжелательности к партнерам по играм, желание детей участвовать в общих подвижных играх.</w:t>
      </w:r>
    </w:p>
    <w:p w:rsidR="005743C6" w:rsidRDefault="005743C6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любой подвижной игры являются правила. Они помогают осмыслить детям замысел игры и игровые действия. Выполнение этих правил требует от ребенка определенных усилий, ограничивает его спонтанную активность, что делает игру интересной, увлекательной и полезной для развития ребенка. Для распределения ролей и выбора ведущих лучше использовать считалки, «волшебные стрелочки» и др. </w:t>
      </w:r>
    </w:p>
    <w:p w:rsidR="005743C6" w:rsidRDefault="005743C6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способ, с точки зрения детей, является справедливым. </w:t>
      </w:r>
    </w:p>
    <w:p w:rsidR="005743C6" w:rsidRDefault="005743C6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важно оставаться активным участником игры, независимо от того, выполняет он при этом ведущие роли</w:t>
      </w:r>
      <w:r w:rsidR="00B55226">
        <w:rPr>
          <w:rFonts w:ascii="Times New Roman" w:hAnsi="Times New Roman" w:cs="Times New Roman"/>
          <w:sz w:val="28"/>
          <w:szCs w:val="28"/>
        </w:rPr>
        <w:t xml:space="preserve"> ил остается рядовым игроком. Это не только доставляет радость детям, но заметно повышает их двигательную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9C" w:rsidRDefault="00BE6F9C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E6F9C" w:rsidRDefault="00BE6F9C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86100" w:rsidRDefault="00186100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86100" w:rsidRDefault="00186100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86100" w:rsidRPr="00CB4E89" w:rsidRDefault="00186100" w:rsidP="00CA784B">
      <w:pPr>
        <w:pStyle w:val="a4"/>
        <w:ind w:left="-27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40E05" w:rsidRDefault="00740E05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Pr="00B55226" w:rsidRDefault="00740E05" w:rsidP="00B55226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Default="00740E05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Default="00740E05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Default="00740E05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Default="00740E05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Default="00740E05" w:rsidP="00CA784B">
      <w:pPr>
        <w:pStyle w:val="a4"/>
        <w:ind w:left="-27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E05">
        <w:rPr>
          <w:rFonts w:ascii="Times New Roman" w:hAnsi="Times New Roman" w:cs="Times New Roman"/>
          <w:b/>
          <w:sz w:val="32"/>
          <w:szCs w:val="32"/>
        </w:rPr>
        <w:t>Перспективный план работы кружка:</w:t>
      </w:r>
    </w:p>
    <w:p w:rsid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E05" w:rsidRP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0E05">
        <w:rPr>
          <w:rFonts w:ascii="Times New Roman" w:hAnsi="Times New Roman" w:cs="Times New Roman"/>
          <w:b/>
          <w:sz w:val="32"/>
          <w:szCs w:val="32"/>
          <w:u w:val="single"/>
        </w:rPr>
        <w:t>Сентябрь:</w:t>
      </w:r>
    </w:p>
    <w:p w:rsid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«Дружно мы живем на Волжской земле» - 1</w:t>
      </w:r>
    </w:p>
    <w:p w:rsidR="00740E05" w:rsidRPr="00740E05" w:rsidRDefault="00740E05" w:rsidP="00740E05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Рассказ о национальностях народов Поволжья (русские). Хороводная игра «Кукушка»</w:t>
      </w:r>
    </w:p>
    <w:p w:rsidR="00740E05" w:rsidRPr="00740E05" w:rsidRDefault="00740E05" w:rsidP="00740E05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>Особенности русского национального костюма. Малоподвижная игра «Мальчики и девочки».</w:t>
      </w:r>
    </w:p>
    <w:p w:rsidR="00740E05" w:rsidRPr="00740E05" w:rsidRDefault="00740E05" w:rsidP="00740E05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 (рисование): «Распиши сарафан».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«Платье».</w:t>
      </w:r>
    </w:p>
    <w:p w:rsidR="00CB4E89" w:rsidRPr="00CD03A6" w:rsidRDefault="00740E05" w:rsidP="00740E05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40E05"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 (аппликация): «Мужская рубаха». </w:t>
      </w:r>
      <w:proofErr w:type="spellStart"/>
      <w:r w:rsidRPr="00740E0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40E05">
        <w:rPr>
          <w:rFonts w:ascii="Times New Roman" w:hAnsi="Times New Roman" w:cs="Times New Roman"/>
          <w:sz w:val="28"/>
          <w:szCs w:val="28"/>
        </w:rPr>
        <w:t xml:space="preserve"> «Все ребята дружно встали».</w:t>
      </w:r>
    </w:p>
    <w:p w:rsidR="00740E05" w:rsidRPr="00740E05" w:rsidRDefault="00740E05" w:rsidP="00740E05">
      <w:pPr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0E05">
        <w:rPr>
          <w:rFonts w:ascii="Times New Roman" w:hAnsi="Times New Roman" w:cs="Times New Roman"/>
          <w:b/>
          <w:sz w:val="32"/>
          <w:szCs w:val="32"/>
          <w:u w:val="single"/>
        </w:rPr>
        <w:t>Октябрь:</w:t>
      </w:r>
    </w:p>
    <w:p w:rsid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«Дружно мы живем на Волжской земле» - 2</w:t>
      </w:r>
    </w:p>
    <w:p w:rsidR="00740E05" w:rsidRPr="00740E05" w:rsidRDefault="00740E05" w:rsidP="00740E05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>Рассказ о национальностях народов Поволжья (татары). Хороводная игра «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>».</w:t>
      </w:r>
    </w:p>
    <w:p w:rsidR="00740E05" w:rsidRPr="00740E05" w:rsidRDefault="00740E05" w:rsidP="00740E05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>Особенности татарского национального костюма. Малоподвижная игра «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>».</w:t>
      </w:r>
    </w:p>
    <w:p w:rsidR="00740E05" w:rsidRPr="00740E05" w:rsidRDefault="00740E05" w:rsidP="00740E05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 (рисование): «Украшение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калфака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– татарского женского головного убора».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«Цветок».</w:t>
      </w:r>
    </w:p>
    <w:p w:rsidR="00CB4E89" w:rsidRPr="00CD03A6" w:rsidRDefault="00740E05" w:rsidP="00740E05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 (рисование): «Красота головного убора у мужчин: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Тюбитейка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>». Хоровод «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Оммегелсем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>»</w:t>
      </w:r>
    </w:p>
    <w:p w:rsidR="00740E05" w:rsidRDefault="00740E05" w:rsidP="00740E05">
      <w:pPr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0E05">
        <w:rPr>
          <w:rFonts w:ascii="Times New Roman" w:hAnsi="Times New Roman" w:cs="Times New Roman"/>
          <w:b/>
          <w:sz w:val="32"/>
          <w:szCs w:val="32"/>
          <w:u w:val="single"/>
        </w:rPr>
        <w:t>Ноябрь:</w:t>
      </w:r>
    </w:p>
    <w:p w:rsid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«Дружно мы живем на Волжской земле» - 3</w:t>
      </w:r>
    </w:p>
    <w:p w:rsidR="00740E05" w:rsidRPr="00740E05" w:rsidRDefault="00740E05" w:rsidP="00740E05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94A">
        <w:rPr>
          <w:rFonts w:ascii="Times New Roman" w:hAnsi="Times New Roman" w:cs="Times New Roman"/>
          <w:sz w:val="28"/>
          <w:szCs w:val="28"/>
        </w:rPr>
        <w:t>Рассказ о национальностях народов Поволжья (чуваши). Хороводная игра «Вместе поиграем».</w:t>
      </w:r>
    </w:p>
    <w:p w:rsidR="00740E05" w:rsidRPr="00740E05" w:rsidRDefault="00740E05" w:rsidP="00740E05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40E05">
        <w:rPr>
          <w:rFonts w:ascii="Times New Roman" w:hAnsi="Times New Roman" w:cs="Times New Roman"/>
          <w:sz w:val="28"/>
          <w:szCs w:val="28"/>
        </w:rPr>
        <w:t>Особенности чувашского национального костюма. Малоподвижная игра «Пустая изба».</w:t>
      </w:r>
    </w:p>
    <w:p w:rsidR="00740E05" w:rsidRPr="00740E05" w:rsidRDefault="00740E05" w:rsidP="00740E05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94A">
        <w:rPr>
          <w:rFonts w:ascii="Times New Roman" w:hAnsi="Times New Roman" w:cs="Times New Roman"/>
          <w:sz w:val="28"/>
          <w:szCs w:val="28"/>
        </w:rPr>
        <w:t>ОО «Художественно – эстетическое развитие» (аппликация): «Украшение «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Масмака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>» - чувашского женского головного убора</w:t>
      </w:r>
      <w:proofErr w:type="gramStart"/>
      <w:r w:rsidRPr="00AE394A">
        <w:rPr>
          <w:rFonts w:ascii="Times New Roman" w:hAnsi="Times New Roman" w:cs="Times New Roman"/>
          <w:sz w:val="28"/>
          <w:szCs w:val="28"/>
        </w:rPr>
        <w:t xml:space="preserve">..». </w:t>
      </w:r>
      <w:proofErr w:type="spellStart"/>
      <w:proofErr w:type="gramEnd"/>
      <w:r w:rsidRPr="00AE394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«Одежда».</w:t>
      </w:r>
    </w:p>
    <w:p w:rsidR="00740E05" w:rsidRPr="00740E05" w:rsidRDefault="00740E05" w:rsidP="00740E05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40E05"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 (рисование):  Мужской национальный костюм </w:t>
      </w:r>
      <w:proofErr w:type="spellStart"/>
      <w:r w:rsidRPr="00740E05">
        <w:rPr>
          <w:rFonts w:ascii="Times New Roman" w:hAnsi="Times New Roman" w:cs="Times New Roman"/>
          <w:sz w:val="28"/>
          <w:szCs w:val="28"/>
        </w:rPr>
        <w:t>Шупар</w:t>
      </w:r>
      <w:proofErr w:type="spellEnd"/>
      <w:r w:rsidRPr="00740E0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40E0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4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E0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40E05">
        <w:rPr>
          <w:rFonts w:ascii="Times New Roman" w:hAnsi="Times New Roman" w:cs="Times New Roman"/>
          <w:sz w:val="28"/>
          <w:szCs w:val="28"/>
        </w:rPr>
        <w:t>».</w:t>
      </w:r>
    </w:p>
    <w:p w:rsidR="00740E05" w:rsidRDefault="00740E05" w:rsidP="00740E05">
      <w:pPr>
        <w:pStyle w:val="a4"/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4E89" w:rsidRPr="00CD03A6" w:rsidRDefault="00CB4E89" w:rsidP="00CD03A6">
      <w:pPr>
        <w:ind w:right="-14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0E05" w:rsidRDefault="00740E05" w:rsidP="00740E05">
      <w:pPr>
        <w:pStyle w:val="a4"/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Декабрь:</w:t>
      </w:r>
    </w:p>
    <w:p w:rsidR="008446B2" w:rsidRPr="00740E05" w:rsidRDefault="008446B2" w:rsidP="00740E05">
      <w:pPr>
        <w:pStyle w:val="a4"/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0E05" w:rsidRDefault="00740E05" w:rsidP="00740E05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«Дружно мы живем на Волжской земле» - 4</w:t>
      </w:r>
    </w:p>
    <w:p w:rsidR="00740E05" w:rsidRPr="008446B2" w:rsidRDefault="008446B2" w:rsidP="00740E05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>Рассказ о национальностях народов Поволжья (мордва). Хороводная игра «Пастушеский хоровод».</w:t>
      </w:r>
    </w:p>
    <w:p w:rsidR="008446B2" w:rsidRPr="008446B2" w:rsidRDefault="008446B2" w:rsidP="00740E05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>Особенности мордовского национального костюма. Малоподвижная игра «Волшебное слово».</w:t>
      </w:r>
    </w:p>
    <w:p w:rsidR="008446B2" w:rsidRPr="008446B2" w:rsidRDefault="008446B2" w:rsidP="008446B2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 (аппликация):  Украшение платочка мордовским орнаментом 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  «Одежда».</w:t>
      </w:r>
    </w:p>
    <w:p w:rsidR="008446B2" w:rsidRPr="008446B2" w:rsidRDefault="008446B2" w:rsidP="008446B2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ОО «Художественно – эстетическое развитие» (рисование):  «Мужской национальный костюм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 - рубаха,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Понкст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 – штаны. 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  «Колпачок».</w:t>
      </w:r>
    </w:p>
    <w:p w:rsidR="00B55226" w:rsidRPr="00CD03A6" w:rsidRDefault="008446B2" w:rsidP="008446B2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94A">
        <w:rPr>
          <w:rFonts w:ascii="Times New Roman" w:hAnsi="Times New Roman" w:cs="Times New Roman"/>
          <w:sz w:val="28"/>
          <w:szCs w:val="28"/>
        </w:rPr>
        <w:t>Подвижная мордовская игра «В платочки».</w:t>
      </w:r>
    </w:p>
    <w:p w:rsidR="008446B2" w:rsidRDefault="008446B2" w:rsidP="008446B2">
      <w:pPr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46B2">
        <w:rPr>
          <w:rFonts w:ascii="Times New Roman" w:hAnsi="Times New Roman" w:cs="Times New Roman"/>
          <w:b/>
          <w:sz w:val="32"/>
          <w:szCs w:val="32"/>
          <w:u w:val="single"/>
        </w:rPr>
        <w:t>Январь:</w:t>
      </w:r>
    </w:p>
    <w:p w:rsidR="008446B2" w:rsidRDefault="008446B2" w:rsidP="008446B2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446B2">
        <w:rPr>
          <w:rFonts w:ascii="Times New Roman" w:hAnsi="Times New Roman" w:cs="Times New Roman"/>
          <w:b/>
          <w:sz w:val="32"/>
          <w:szCs w:val="32"/>
        </w:rPr>
        <w:t>«Быт народов Поволжья: русские, татары, чуваши, мордва)</w:t>
      </w:r>
      <w:proofErr w:type="gramEnd"/>
    </w:p>
    <w:p w:rsidR="008446B2" w:rsidRPr="008446B2" w:rsidRDefault="008446B2" w:rsidP="008446B2">
      <w:pPr>
        <w:pStyle w:val="a4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Знакомство с русскими народными песнями (слушание): «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 xml:space="preserve"> горнице, во светлице». Чтение русской народной сказки «Сестрица Аленушка и братец Иванушка».</w:t>
      </w:r>
    </w:p>
    <w:p w:rsidR="008446B2" w:rsidRPr="008446B2" w:rsidRDefault="008446B2" w:rsidP="008446B2">
      <w:pPr>
        <w:pStyle w:val="a4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Знакомство с татарскими народными песнями (слушание):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Эпипэ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». Чтение татарской народной сказки «Падчерица».</w:t>
      </w:r>
    </w:p>
    <w:p w:rsidR="008446B2" w:rsidRPr="008446B2" w:rsidRDefault="008446B2" w:rsidP="008446B2">
      <w:pPr>
        <w:pStyle w:val="a4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 xml:space="preserve">Знакомство с чувашскими народными песнями (слушание): «А мы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сеяли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>еяли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 лен». Чтение чувашской народной сказки «Красавица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Плаги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».</w:t>
      </w:r>
    </w:p>
    <w:p w:rsidR="008446B2" w:rsidRPr="008446B2" w:rsidRDefault="008446B2" w:rsidP="008446B2">
      <w:pPr>
        <w:pStyle w:val="a4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Знакомство с мордовскими народными песнями (слушание): «Колыбельная внукам». Чтение мордовской народной сказки «Охотник».</w:t>
      </w:r>
    </w:p>
    <w:p w:rsidR="008446B2" w:rsidRPr="00CD03A6" w:rsidRDefault="008446B2" w:rsidP="00CD03A6">
      <w:pPr>
        <w:pStyle w:val="a4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Загадки про быт народов Поволжья.</w:t>
      </w:r>
    </w:p>
    <w:p w:rsidR="008446B2" w:rsidRDefault="008446B2" w:rsidP="008446B2">
      <w:pPr>
        <w:pStyle w:val="a4"/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46B2">
        <w:rPr>
          <w:rFonts w:ascii="Times New Roman" w:hAnsi="Times New Roman" w:cs="Times New Roman"/>
          <w:b/>
          <w:sz w:val="32"/>
          <w:szCs w:val="32"/>
          <w:u w:val="single"/>
        </w:rPr>
        <w:t>Февраль:</w:t>
      </w:r>
    </w:p>
    <w:p w:rsidR="00CB4E89" w:rsidRPr="008446B2" w:rsidRDefault="00CB4E89" w:rsidP="008446B2">
      <w:pPr>
        <w:pStyle w:val="a4"/>
        <w:ind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46B2" w:rsidRDefault="008446B2" w:rsidP="008446B2">
      <w:pPr>
        <w:pStyle w:val="a4"/>
        <w:ind w:left="-273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«Фольклор и устное народное творчество народов Поволжья»</w:t>
      </w:r>
    </w:p>
    <w:p w:rsidR="008446B2" w:rsidRPr="008446B2" w:rsidRDefault="008446B2" w:rsidP="008446B2">
      <w:pPr>
        <w:pStyle w:val="a4"/>
        <w:ind w:left="-273"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46B2" w:rsidRDefault="008446B2" w:rsidP="008446B2">
      <w:pPr>
        <w:pStyle w:val="a4"/>
        <w:numPr>
          <w:ilvl w:val="0"/>
          <w:numId w:val="9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 xml:space="preserve">Фольклор русского народа: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, пословицы, считалки. Хоровод «Плетень».</w:t>
      </w:r>
    </w:p>
    <w:p w:rsidR="008446B2" w:rsidRPr="008446B2" w:rsidRDefault="008446B2" w:rsidP="008446B2">
      <w:pPr>
        <w:pStyle w:val="a4"/>
        <w:numPr>
          <w:ilvl w:val="0"/>
          <w:numId w:val="9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 xml:space="preserve">Фольклор татарского народа: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, пословицы, считалки. Хоровод «Юрта».</w:t>
      </w:r>
    </w:p>
    <w:p w:rsidR="008446B2" w:rsidRPr="008446B2" w:rsidRDefault="008446B2" w:rsidP="008446B2">
      <w:pPr>
        <w:pStyle w:val="a4"/>
        <w:numPr>
          <w:ilvl w:val="0"/>
          <w:numId w:val="9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lastRenderedPageBreak/>
        <w:t xml:space="preserve">Фольклор чувашского народа: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, пословицы, считалки. Подвижная игра «Иголка и нитка».</w:t>
      </w:r>
    </w:p>
    <w:p w:rsidR="008446B2" w:rsidRPr="00CD03A6" w:rsidRDefault="008446B2" w:rsidP="00CD03A6">
      <w:pPr>
        <w:pStyle w:val="a4"/>
        <w:numPr>
          <w:ilvl w:val="0"/>
          <w:numId w:val="9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 xml:space="preserve">Фольклор мордовского народа: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, пословицы, считалки. Хоровод «Ветер - ветерки».</w:t>
      </w:r>
    </w:p>
    <w:p w:rsidR="008446B2" w:rsidRDefault="008446B2" w:rsidP="008446B2">
      <w:pPr>
        <w:ind w:left="360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6B2">
        <w:rPr>
          <w:rFonts w:ascii="Times New Roman" w:hAnsi="Times New Roman" w:cs="Times New Roman"/>
          <w:b/>
          <w:sz w:val="28"/>
          <w:szCs w:val="28"/>
          <w:u w:val="single"/>
        </w:rPr>
        <w:t>Март:</w:t>
      </w:r>
    </w:p>
    <w:p w:rsidR="008446B2" w:rsidRDefault="008446B2" w:rsidP="008446B2">
      <w:pPr>
        <w:ind w:left="36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B2">
        <w:rPr>
          <w:rFonts w:ascii="Times New Roman" w:hAnsi="Times New Roman" w:cs="Times New Roman"/>
          <w:b/>
          <w:sz w:val="28"/>
          <w:szCs w:val="28"/>
        </w:rPr>
        <w:t>«Праздники народов Поволжья»</w:t>
      </w:r>
    </w:p>
    <w:p w:rsidR="008446B2" w:rsidRPr="008446B2" w:rsidRDefault="008446B2" w:rsidP="008446B2">
      <w:pPr>
        <w:pStyle w:val="a4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6B2">
        <w:rPr>
          <w:rFonts w:ascii="Times New Roman" w:hAnsi="Times New Roman" w:cs="Times New Roman"/>
          <w:sz w:val="28"/>
          <w:szCs w:val="28"/>
        </w:rPr>
        <w:t>Семейно – бытовые праздники народов Поволжья: русские, татары, чуваши, мордва; «Рождение ребенка»; «Свадьба».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>/И «Арина», «Платок», «Угадай».</w:t>
      </w:r>
    </w:p>
    <w:p w:rsidR="008446B2" w:rsidRPr="008446B2" w:rsidRDefault="008446B2" w:rsidP="008446B2">
      <w:pPr>
        <w:pStyle w:val="a4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Календарно – обрядовые праздники русского народа: «Масленица»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 xml:space="preserve">  «Пасха», «Троица». 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>/И «Гори, гори ясно», «Дударь».</w:t>
      </w:r>
    </w:p>
    <w:p w:rsidR="008446B2" w:rsidRPr="008446B2" w:rsidRDefault="008446B2" w:rsidP="008446B2">
      <w:pPr>
        <w:pStyle w:val="a4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Календарно – обрядовые праздники татарского народа: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>/И «Птицы».</w:t>
      </w:r>
    </w:p>
    <w:p w:rsidR="008446B2" w:rsidRPr="008446B2" w:rsidRDefault="008446B2" w:rsidP="008446B2">
      <w:pPr>
        <w:pStyle w:val="a4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Календарно – обрядовые праздники чувашского народа: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Манкун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».». 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6B2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 Ваня»,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Сасаран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».</w:t>
      </w:r>
    </w:p>
    <w:p w:rsidR="00CB4E89" w:rsidRPr="00CD03A6" w:rsidRDefault="008446B2" w:rsidP="00CD03A6">
      <w:pPr>
        <w:pStyle w:val="a4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Календарно – обрядовые праздники мордовского народа: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Эрбань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4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03A6">
        <w:rPr>
          <w:rFonts w:ascii="Times New Roman" w:hAnsi="Times New Roman" w:cs="Times New Roman"/>
          <w:sz w:val="28"/>
          <w:szCs w:val="28"/>
        </w:rPr>
        <w:t>/И «Попади в цель», «Раю - раю»</w:t>
      </w:r>
    </w:p>
    <w:p w:rsidR="00CB4E89" w:rsidRDefault="00CB4E89" w:rsidP="008446B2">
      <w:pPr>
        <w:pStyle w:val="a4"/>
        <w:ind w:left="108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6B2" w:rsidRDefault="008446B2" w:rsidP="008446B2">
      <w:pPr>
        <w:pStyle w:val="a4"/>
        <w:ind w:left="1080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6B2">
        <w:rPr>
          <w:rFonts w:ascii="Times New Roman" w:hAnsi="Times New Roman" w:cs="Times New Roman"/>
          <w:b/>
          <w:sz w:val="28"/>
          <w:szCs w:val="28"/>
          <w:u w:val="single"/>
        </w:rPr>
        <w:t>Апрель:</w:t>
      </w:r>
    </w:p>
    <w:p w:rsidR="00CB4E89" w:rsidRDefault="00CB4E89" w:rsidP="008446B2">
      <w:pPr>
        <w:pStyle w:val="a4"/>
        <w:ind w:left="1080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6B2" w:rsidRDefault="008446B2" w:rsidP="008446B2">
      <w:pPr>
        <w:pStyle w:val="a4"/>
        <w:ind w:left="108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«Игры народов Поволжья»</w:t>
      </w:r>
    </w:p>
    <w:p w:rsidR="008446B2" w:rsidRPr="008446B2" w:rsidRDefault="008446B2" w:rsidP="00CD03A6">
      <w:pPr>
        <w:pStyle w:val="a4"/>
        <w:numPr>
          <w:ilvl w:val="0"/>
          <w:numId w:val="11"/>
        </w:numPr>
        <w:ind w:left="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Русские народные игры «Здравствуй сосед», «Почта»,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Шлепанки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».</w:t>
      </w:r>
    </w:p>
    <w:p w:rsidR="008446B2" w:rsidRPr="008446B2" w:rsidRDefault="008446B2" w:rsidP="00CD03A6">
      <w:pPr>
        <w:pStyle w:val="a4"/>
        <w:numPr>
          <w:ilvl w:val="0"/>
          <w:numId w:val="11"/>
        </w:numPr>
        <w:ind w:left="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Татарские народные игры «</w:t>
      </w:r>
      <w:proofErr w:type="spellStart"/>
      <w:r w:rsidRPr="008446B2">
        <w:rPr>
          <w:rFonts w:ascii="Times New Roman" w:hAnsi="Times New Roman" w:cs="Times New Roman"/>
          <w:sz w:val="28"/>
          <w:szCs w:val="28"/>
        </w:rPr>
        <w:t>Тюбитейка</w:t>
      </w:r>
      <w:proofErr w:type="spellEnd"/>
      <w:r w:rsidRPr="008446B2">
        <w:rPr>
          <w:rFonts w:ascii="Times New Roman" w:hAnsi="Times New Roman" w:cs="Times New Roman"/>
          <w:sz w:val="28"/>
          <w:szCs w:val="28"/>
        </w:rPr>
        <w:t>», «Угадай и догони», «Мяч по кругу».</w:t>
      </w:r>
    </w:p>
    <w:p w:rsidR="008446B2" w:rsidRPr="008446B2" w:rsidRDefault="008446B2" w:rsidP="00CD03A6">
      <w:pPr>
        <w:pStyle w:val="a4"/>
        <w:numPr>
          <w:ilvl w:val="0"/>
          <w:numId w:val="11"/>
        </w:num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Чувашские народные игры «Сокол и лиса», «Морозище», «Угадай».</w:t>
      </w:r>
    </w:p>
    <w:p w:rsidR="00CB4E89" w:rsidRPr="00CD03A6" w:rsidRDefault="008446B2" w:rsidP="00CD03A6">
      <w:pPr>
        <w:pStyle w:val="a4"/>
        <w:numPr>
          <w:ilvl w:val="0"/>
          <w:numId w:val="11"/>
        </w:num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  <w:r w:rsidRPr="008446B2">
        <w:rPr>
          <w:rFonts w:ascii="Times New Roman" w:hAnsi="Times New Roman" w:cs="Times New Roman"/>
          <w:sz w:val="28"/>
          <w:szCs w:val="28"/>
        </w:rPr>
        <w:t>Мордовские народные игры «Кругово</w:t>
      </w:r>
      <w:r w:rsidR="00CD03A6">
        <w:rPr>
          <w:rFonts w:ascii="Times New Roman" w:hAnsi="Times New Roman" w:cs="Times New Roman"/>
          <w:sz w:val="28"/>
          <w:szCs w:val="28"/>
        </w:rPr>
        <w:t>й», «Коршун и журавли», «Салки»</w:t>
      </w:r>
    </w:p>
    <w:p w:rsidR="00B55226" w:rsidRPr="00CB4E89" w:rsidRDefault="00B55226" w:rsidP="00CD03A6">
      <w:p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</w:p>
    <w:p w:rsidR="008446B2" w:rsidRDefault="00CB4E89" w:rsidP="00CD03A6">
      <w:pPr>
        <w:pStyle w:val="a4"/>
        <w:ind w:left="1134" w:right="-143" w:hanging="66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E89">
        <w:rPr>
          <w:rFonts w:ascii="Times New Roman" w:hAnsi="Times New Roman" w:cs="Times New Roman"/>
          <w:b/>
          <w:sz w:val="28"/>
          <w:szCs w:val="28"/>
          <w:u w:val="single"/>
        </w:rPr>
        <w:t>Май:</w:t>
      </w:r>
    </w:p>
    <w:p w:rsidR="00CB4E89" w:rsidRDefault="00CB4E89" w:rsidP="00CD03A6">
      <w:pPr>
        <w:pStyle w:val="a4"/>
        <w:ind w:left="1134" w:right="-143" w:hanging="66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E89" w:rsidRDefault="00CB4E89" w:rsidP="00CD03A6">
      <w:pPr>
        <w:pStyle w:val="a4"/>
        <w:ind w:left="1134" w:right="-143" w:hanging="6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«Игры народов Поволжья»</w:t>
      </w:r>
    </w:p>
    <w:p w:rsidR="00CB4E89" w:rsidRDefault="00CB4E89" w:rsidP="00CD03A6">
      <w:pPr>
        <w:pStyle w:val="a4"/>
        <w:ind w:left="1134" w:right="-143" w:hanging="6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E89" w:rsidRPr="00CB4E89" w:rsidRDefault="00CB4E89" w:rsidP="00CD03A6">
      <w:pPr>
        <w:pStyle w:val="a4"/>
        <w:numPr>
          <w:ilvl w:val="0"/>
          <w:numId w:val="12"/>
        </w:num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  <w:r w:rsidRPr="00CB4E89">
        <w:rPr>
          <w:rFonts w:ascii="Times New Roman" w:hAnsi="Times New Roman" w:cs="Times New Roman"/>
          <w:sz w:val="28"/>
          <w:szCs w:val="28"/>
        </w:rPr>
        <w:t>Русские народные игры «Курочки», «Заря», «Птицелов».</w:t>
      </w:r>
    </w:p>
    <w:p w:rsidR="00CB4E89" w:rsidRPr="00CB4E89" w:rsidRDefault="00CB4E89" w:rsidP="00CD03A6">
      <w:pPr>
        <w:pStyle w:val="a4"/>
        <w:numPr>
          <w:ilvl w:val="0"/>
          <w:numId w:val="12"/>
        </w:num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  <w:r w:rsidRPr="00CB4E89">
        <w:rPr>
          <w:rFonts w:ascii="Times New Roman" w:hAnsi="Times New Roman" w:cs="Times New Roman"/>
          <w:sz w:val="28"/>
          <w:szCs w:val="28"/>
        </w:rPr>
        <w:t>Татарские народные игры «Хлопушки», «Спутанные кони», «Займи место».</w:t>
      </w:r>
    </w:p>
    <w:p w:rsidR="00CB4E89" w:rsidRPr="00CB4E89" w:rsidRDefault="00CB4E89" w:rsidP="00CD03A6">
      <w:pPr>
        <w:pStyle w:val="a4"/>
        <w:numPr>
          <w:ilvl w:val="0"/>
          <w:numId w:val="12"/>
        </w:num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  <w:r w:rsidRPr="00CB4E89">
        <w:rPr>
          <w:rFonts w:ascii="Times New Roman" w:hAnsi="Times New Roman" w:cs="Times New Roman"/>
          <w:sz w:val="28"/>
          <w:szCs w:val="28"/>
        </w:rPr>
        <w:t>Чувашские народные игры «В поле», «Хищник в море», «Деревце мое».</w:t>
      </w:r>
    </w:p>
    <w:p w:rsidR="00CB4E89" w:rsidRPr="00CB4E89" w:rsidRDefault="00CB4E89" w:rsidP="00CD03A6">
      <w:pPr>
        <w:pStyle w:val="a4"/>
        <w:numPr>
          <w:ilvl w:val="0"/>
          <w:numId w:val="12"/>
        </w:numPr>
        <w:ind w:left="1134" w:right="-143" w:hanging="666"/>
        <w:jc w:val="both"/>
        <w:rPr>
          <w:rFonts w:ascii="Times New Roman" w:hAnsi="Times New Roman" w:cs="Times New Roman"/>
          <w:sz w:val="28"/>
          <w:szCs w:val="28"/>
        </w:rPr>
      </w:pPr>
      <w:r w:rsidRPr="00CB4E89">
        <w:rPr>
          <w:rFonts w:ascii="Times New Roman" w:hAnsi="Times New Roman" w:cs="Times New Roman"/>
          <w:sz w:val="28"/>
          <w:szCs w:val="28"/>
        </w:rPr>
        <w:lastRenderedPageBreak/>
        <w:t>Мордовские народные игры «Рыбак т рыбки», «</w:t>
      </w:r>
      <w:proofErr w:type="gramStart"/>
      <w:r w:rsidRPr="00CB4E89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CB4E89">
        <w:rPr>
          <w:rFonts w:ascii="Times New Roman" w:hAnsi="Times New Roman" w:cs="Times New Roman"/>
          <w:sz w:val="28"/>
          <w:szCs w:val="28"/>
        </w:rPr>
        <w:t xml:space="preserve"> – гуль, голуби», «Серый волк».</w:t>
      </w:r>
    </w:p>
    <w:p w:rsidR="00CB4E89" w:rsidRPr="00CB4E89" w:rsidRDefault="00CB4E89" w:rsidP="00CD03A6">
      <w:pPr>
        <w:pStyle w:val="a4"/>
        <w:numPr>
          <w:ilvl w:val="0"/>
          <w:numId w:val="12"/>
        </w:numPr>
        <w:ind w:left="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E89">
        <w:rPr>
          <w:rFonts w:ascii="Times New Roman" w:hAnsi="Times New Roman" w:cs="Times New Roman"/>
          <w:sz w:val="28"/>
          <w:szCs w:val="28"/>
        </w:rPr>
        <w:t>Итоговое развлечение по народным играм Поволжья.</w:t>
      </w:r>
    </w:p>
    <w:p w:rsidR="00B55226" w:rsidRDefault="00B55226" w:rsidP="00CD03A6">
      <w:pPr>
        <w:ind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9" w:type="dxa"/>
        <w:tblInd w:w="-993" w:type="dxa"/>
        <w:tblLook w:val="04A0" w:firstRow="1" w:lastRow="0" w:firstColumn="1" w:lastColumn="0" w:noHBand="0" w:noVBand="1"/>
      </w:tblPr>
      <w:tblGrid>
        <w:gridCol w:w="2094"/>
        <w:gridCol w:w="3118"/>
        <w:gridCol w:w="5387"/>
      </w:tblGrid>
      <w:tr w:rsidR="00B55226" w:rsidTr="00F6479A">
        <w:tc>
          <w:tcPr>
            <w:tcW w:w="2094" w:type="dxa"/>
          </w:tcPr>
          <w:p w:rsidR="00B55226" w:rsidRPr="008E4FEE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4F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B55226" w:rsidRPr="008E4FEE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4F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5387" w:type="dxa"/>
          </w:tcPr>
          <w:p w:rsidR="00B55226" w:rsidRPr="008E4FEE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4F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Программное содержание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B55226" w:rsidRPr="008E4FEE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национальностях народов Поволжья (русские). Хороводная игра «Кукушка»</w:t>
            </w:r>
          </w:p>
        </w:tc>
        <w:tc>
          <w:tcPr>
            <w:tcW w:w="5387" w:type="dxa"/>
          </w:tcPr>
          <w:p w:rsidR="00B55226" w:rsidRDefault="00B55226" w:rsidP="00872BB9">
            <w:pPr>
              <w:ind w:right="-108"/>
            </w:pPr>
            <w:r w:rsidRPr="008E4FE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одной из национальностей проживающей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территории Поволжья (русские)</w:t>
            </w:r>
            <w:r w:rsidRPr="008E4FEE">
              <w:rPr>
                <w:rFonts w:ascii="Times New Roman" w:hAnsi="Times New Roman" w:cs="Times New Roman"/>
                <w:sz w:val="28"/>
                <w:szCs w:val="28"/>
              </w:rPr>
              <w:t>; с хороводной игрой «Кукушка»; упражнять детей в правильном согласовании действий и текста; развивать речевую и двигательную активность</w:t>
            </w:r>
            <w:r>
              <w:t>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Особенности русского национального костюма. Малоподвижная игра «Мальчики и девочки».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русского национального костюма, с особенностями его внешнего вида; развивать у детей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раскрепощенность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ОО «Художественно – эстетическое развитие» (рисование): «Распиши сарафан».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«Платье».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цвета, самостоятельно украшать силуэт сарафана, используя линии, мазки, точки, кружки и другие знакомые элементы; располагать узор по всему силуэту или внизу по краю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вызвать интерес и воспитывать уважение к работе народных мастеров.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ОО «Художественно – эстетическое развитие» (аппликация): «Мужская рубаха».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«Все ребята дружно встали».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 по силуэту, контуру; развивать зрительный контроль действия рук; закреплять навыки аккуратного наклеивания аккуратного пользования ножницами; формировать умение украшать силуэты элементами геометрического узора; дать возможность каждому из детей проявить  самостоятельность в выборе способов украшения работы; развивать творческие способности.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Рассказ о национальностях народов Поволжья (татары). Хороводная игра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Кунаклар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одной из национальностей проживающей на территории Поволжь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татары); ; с хороводной игрой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Кунаклар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»; упражнять детей в правильном согласовании действий и текста; развивать речевую и двигательную активность.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Особенности татарского национального костюма. Малоподвижная игра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Тимербай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татарского национального костюма, с особенностями его внешнего вида; развивать у детей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раскрепощенность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ОО «Художественно –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эстетическое развитие» (рисование): «Украшение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калфака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– татарского женского головного убора».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«Цветок».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образцами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национальной татарской одежды; вызвать интерес к украшению личных вещей; учить украшать поверхность женского головного убора –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калфака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татарского узора; совершенствовать умение рисовать в нетрадиционной технике штампами, фалангами пальцев рук.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ОО «Художественно – эстетическое развитие» (рисование): «Красота головного убора у мужчин: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Тюбитейка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 Хоровод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Оммегелсем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татарские головные уборы –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тюбитейку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; развивать интерес к культуре народов своего края; воспитывать доброжелательное отношение к людям другой национальности; продолжать учить украшать узором головные уборы, используя элементы татарского орнамента.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Рассказ о национальностях народов Поволжья (чуваши). Хороводная игра «Вместе поиграем».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одной из национальностей проживающей на территории Поволжья (чуваши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); ; 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 хороводной игрой «Вместе поиграем»; упражнять детей в правильном согласовании действий и текста; развивать речевую и двигательную активность.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Особенности чувашского национального костюма. Малоподвижная игра «Пустая изба».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чувашского национального костюма, с особенностями его внешнего вида; развивать у детей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раскрепощенность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ОО «Художественно – эстетическое развитие» (аппликация): «Украшение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Масмака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 - чувашского женского головного убора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..». </w:t>
            </w:r>
            <w:proofErr w:type="spellStart"/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«Одежда».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Дать знания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чувашской головной повязке; закрепить знание цветов и технику наклеивания; вызвать аккуратность в работе: ставить кисточку на подставку, промокать лишний клей салфеткой, пользоваться клеенкой; воспитывать уважение к национальным традициям, обычаям, добрые уважительные отношения к людям труда, интерес к изделиям чувашских мастериц – вышивальщиц.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ОО «Художественно – эстетическое развитие» (рисование):  Мужской национальный костюм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Шупар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украшать силуэт рубахи, умение рисовать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концрм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кисти геометрические фигуры; формировать представление о народном костюме; воспитывать эстетический вкус, восприятие.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национальностях народов Поволжья (мордва). Хороводная игра «Пастушеский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хоровод».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одной из национальностей проживающей на территории Поволжья (мордва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); ; 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с хороводной игрой «Пастушеский хоровод»; упражнять детей в правильном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согласовании действий и текста; развивать речевую и двигательную активность.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Особенности мордовского национального костюма. Малоподвижная игра «Волшебное слово».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мордовского национального костюма, с особенностями его внешнего вида; развивать у детей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раскрепощенность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ОО «Художественно – эстетическое развитие» (аппликация):  Украшение платочка мордовским орнаментом 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 «Одежда».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искусством мордовского народа; учить детей вырезать элементы мордовского узора: крестик, уголок,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квадоат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; закрепить умение располагать узор на листе; закрепить навыки пользования кистью и клеем; воспитывать эстетическое восприятие предметов искусства мордовских умельцев.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ОО «Художественно – эстетическое развитие» (рисование):  «Мужской национальный костюм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Панар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 - рубаха,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Понкст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– штаны. 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 «Колпачок».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создавать узор из различных элементов мордовского орнамента; вызвать интерес и воспитывать уважение к работе народных мастеров.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Подвижная мордовская игра «В платочки».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бегать и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уворачиваться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; развивать ловкость, быстроту, выносливость, терпение, быстроту реакции.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песнями (слушание): «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горнице, во светлице». Чтение русской народной сказки «Сестрица Аленушка и братец Иванушка».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Побуждать к обогащению словаря с помощью русских народных песенок; продолжать учить детей эмоционально воспринимать образное содержание сказки, осмысливать характеры и поступки персонажей; познакомить с событиями повседневной жизни русского народа.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Знакомство с татарскими народными песнями (слушание):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Эпипэ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 Чтение татарской народной сказки «Падчерица».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Побуждать к обогащению словаря с помощью татарских народных песенок; продолжать учить детей эмоционально воспринимать образное содержание сказки, осмысливать характеры и поступки персонажей; познакомить с событиями повседневной жизни татарского народа.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чувашскими народными песнями (слушание): «А мы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сеяли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еяли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лен». Чтение чувашской народной сказки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«Красавица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Плаги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Побуждать к обогащению словаря с помощью чувашских народных песенок; продолжать учить детей эмоционально воспринимать образное содержание сказки, осмысливать характеры и поступки персонажей; познакомить с событиями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повседневной жизни чувашского народа.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Знакомство с мордовскими народными песнями (слушание): «Колыбельная внукам». Чтение мордовской народной сказки «Охотник».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Побуждать к обогащению словаря с помощью мордовских народных песенок; продолжать учить детей эмоционально воспринимать образное содержание сказки, осмысливать характеры и поступки персонажей; познакомить с событиями повседневной жизни мордовского народа.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Загадки про быт народов Поволжья.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 о быте людей; учить отгадывать описательные загадки; развивать находчивость, сообразительность, усидчивость, умение внимательно слушать чтение воспитателя.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русского народа: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пословицы, считалки. Хоровод «Плетень».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пословицами,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о русском народном быте и гостеприимстве; объяснить смысл пословиц» учить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в хороводе; развивать умение менять движение по фразам в игре.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татарского народа: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пословицы, считалки. Хоровод «Юрта».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пословицами,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о татарском народном быте и гостеприимстве; объяснить смысл пословиц; учить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в хороводе» развивать умение менять движение по фразам в игре.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чувашского народа: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пословицы, считалки. Подвижная игра «Иголка и нитка».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пословицами,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о чувашском народном быте и гостеприимстве; объяснить смысл пословиц; развивать быстроту и реакцию; воспитывать смелость.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мордовского народа: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, пословицы, считалки. Хоровод «Ветер - ветерки».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пословицами,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о мордовском народном быте и гостеприимстве; объяснить смысл пословиц; учить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в хороводе; развивать умение менять движение по фразам в игре.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Семейно – бытовые праздники народов Поволжья: русские, татары, чуваши, мордва; «Рождение ребенка»; «Свадьба».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/И «Арина», «Платок», «Угадай».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жизнью представителей ближайшего национального окружения; воспитывать уважение к национальным традициям народов Поволжья; приобщать к традиционной культуре народов Поволжья; познакомить с праздниками и обычаями народов Поволжья.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Календарно – обрядовые праздники русского народа: «Масленица»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 «Пасха», «Троица».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/И «Гори, гори ясно»,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«Дударь».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детей с праздниками русского народа, и играми проводимые в данные праздники.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Календарно – обрядовые праздники татарского народа: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Навруз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/И «Птицы».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праздниками татарского народа, и играми проводимые в данные праздники.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Календарно – обрядовые праздники чувашского народа: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Уяв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Манкун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».».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Ваня»,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Сасаран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праздниками чувашского народа, и играми проводимые в данные праздники.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Календарно – обрядовые праздники мордовского народа: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Эрбань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/И «Попади в цель», «Раю - раю».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праздниками мордовского народа, и играми проводимые в данные праздники.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«Здравствуй сосед», «Почта»,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Шлепанки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Упражнять в умении прыгать на одной ноге, строиться в цепочку; развивать выносливость, ловкость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,; 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упражнять в умении бросать мяч об пол и ловить его, не роняя на пол; развивать внимание; упражнять в счете; развивать точность.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Татарские народные игры «</w:t>
            </w:r>
            <w:proofErr w:type="spell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Тюбитейка</w:t>
            </w:r>
            <w:proofErr w:type="spell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», «Угадай и догони», «Мяч по кругу».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ловкость, быстроту; воспитывать любовь к фольклору татарского народа.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Чувашские народные игры «Сокол и лиса», «Морозище», «Угадай».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ловкость; воспитывать любовь к фольклору чувашского народа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Мордовские народные игры «Круговой», «Коршун и журавли», «Салки».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Обучать в игровой форме основным видам движения; развивать ловкость; воспитывать быстроту; улучшать реакцию на сигнал; воспитывать любовь к фольклору мордовского народа.</w:t>
            </w:r>
          </w:p>
        </w:tc>
      </w:tr>
      <w:tr w:rsidR="00B55226" w:rsidTr="00F6479A">
        <w:tc>
          <w:tcPr>
            <w:tcW w:w="2094" w:type="dxa"/>
          </w:tcPr>
          <w:p w:rsidR="00B55226" w:rsidRPr="00AE394A" w:rsidRDefault="00B55226" w:rsidP="00F6479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«Курочки», «Заря», «Птицелов».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Закрепить элементарные представления детей о фольклоре и русских народных играх; продолжать развивать двигательную активность детей: ловкость, быстроту, пространственную ориентировку; приучать к самостоятельному выполнению правил; развивать творческие способности детей в играх.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Татарские народные игры «Хлопушки», «Спутанные кони», «Займи место».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элементарные представления детей о фольклоре и татарских народных играх; продолжать развивать двигательную активность детей: ловкость, быстроту, пространственную ориентировку; приучать к самостоятельному выполнению правил; </w:t>
            </w:r>
            <w:r w:rsidRPr="00AE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творческие способности детей в играх.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Чувашские народные игры «В поле», «Хищник в море», «Деревце мое».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Закрепить элементарные представления детей о фольклоре и чувашских народных играх; продолжать развивать двигательную активность детей: ловкость, быстроту, пространственную ориентировку; приучать к самостоятельному выполнению правил; развивать творческие способности детей в играх.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Мордовские народные игры «Рыбак т рыбки», «</w:t>
            </w: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Гуль</w:t>
            </w:r>
            <w:proofErr w:type="gramEnd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 xml:space="preserve"> – гуль, голуби», «Серый волк».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Закрепить элементарные представления детей о фольклоре и мордовских народных играх; продолжать развивать двигательную активность детей: ловкость, быстроту, пространственную ориентировку; приучать к самостоятельному выполнению правил; развивать творческие способности детей в играх.</w:t>
            </w:r>
          </w:p>
        </w:tc>
      </w:tr>
      <w:tr w:rsidR="00B55226" w:rsidTr="00F6479A">
        <w:tc>
          <w:tcPr>
            <w:tcW w:w="2094" w:type="dxa"/>
          </w:tcPr>
          <w:p w:rsidR="00B55226" w:rsidRDefault="00B55226" w:rsidP="00F6479A">
            <w:pPr>
              <w:ind w:right="-143"/>
            </w:pPr>
          </w:p>
        </w:tc>
        <w:tc>
          <w:tcPr>
            <w:tcW w:w="3118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Итоговое развлечение по народным играм Поволжья.</w:t>
            </w:r>
          </w:p>
        </w:tc>
        <w:tc>
          <w:tcPr>
            <w:tcW w:w="5387" w:type="dxa"/>
          </w:tcPr>
          <w:p w:rsidR="00B55226" w:rsidRPr="00AE394A" w:rsidRDefault="00B55226" w:rsidP="00872B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94A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народным играм, желание играть в них; упражнять в выполнение основных видов движений через игровые задания; доставить детям радость, развивать ловкость, выносливость, смекалку; воспитывать толерантность, интерес к культуре других народов; создать благоприятный микроклимат, доверительные отношения между взрослыми и детьми, родителями и педагогами; приобщать детей и родителей к фольклору народов Поволжья.</w:t>
            </w:r>
            <w:proofErr w:type="gramEnd"/>
          </w:p>
        </w:tc>
      </w:tr>
    </w:tbl>
    <w:p w:rsidR="00B55226" w:rsidRDefault="00B55226" w:rsidP="00CB4E89">
      <w:pPr>
        <w:ind w:left="807"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5226" w:rsidRPr="00AE394A" w:rsidRDefault="00B55226" w:rsidP="00B55226">
      <w:pPr>
        <w:ind w:left="-993" w:right="-143"/>
        <w:rPr>
          <w:rFonts w:ascii="Times New Roman" w:hAnsi="Times New Roman" w:cs="Times New Roman"/>
          <w:b/>
          <w:sz w:val="28"/>
          <w:szCs w:val="28"/>
        </w:rPr>
      </w:pPr>
    </w:p>
    <w:p w:rsidR="00B55226" w:rsidRDefault="00B55226" w:rsidP="00B55226">
      <w:pPr>
        <w:ind w:left="-993" w:right="-143"/>
        <w:rPr>
          <w:rFonts w:ascii="Times New Roman" w:hAnsi="Times New Roman" w:cs="Times New Roman"/>
          <w:b/>
          <w:sz w:val="28"/>
          <w:szCs w:val="28"/>
        </w:rPr>
      </w:pPr>
      <w:r w:rsidRPr="00AE394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О.А., Харитонова И.В., </w:t>
      </w:r>
      <w:proofErr w:type="spellStart"/>
      <w:r w:rsidRPr="00AE394A">
        <w:rPr>
          <w:rFonts w:ascii="Times New Roman" w:hAnsi="Times New Roman" w:cs="Times New Roman"/>
          <w:sz w:val="28"/>
          <w:szCs w:val="28"/>
        </w:rPr>
        <w:t>Яковишина</w:t>
      </w:r>
      <w:proofErr w:type="spellEnd"/>
      <w:r w:rsidRPr="00AE394A">
        <w:rPr>
          <w:rFonts w:ascii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 с русским народным творчеством. Конспекты занятий и сценарии календарно – обрядовых праздников: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 ДОУ.- СПб «Детство – Пресс», 2008.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Народные игры и праздники в дошкольном учреждении. – Ульяновск, 2005.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Детские подвижные игры народов СССР, М.: «Просвещение», 1988.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В.Н. Народная культура и традиции. Занятия с детьми 3 – 7 лет, Волгоград: Учитель, 2013.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Качанова И.А.  Традиционные игры в детском саду. – М.: ТЦ Сфера, 2011.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Кержнер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Архипова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Нуршухаметова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Н.С.,Кирюшкина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Культура народов Поволжья. Программа и методические рекомендации. – Ульяновск: УИПК ПРО, 2011.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русского народа, культуры: программа. Учебно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«Детство – Пресс», 2000.</w:t>
      </w:r>
    </w:p>
    <w:p w:rsidR="00B55226" w:rsidRDefault="00B55226" w:rsidP="00B55226">
      <w:pPr>
        <w:pStyle w:val="a4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А.Ю. Фольклор народов Среднего Поволжья: Хрестоматия – Ульяновск: УИПК ПРО, 2003.</w:t>
      </w:r>
    </w:p>
    <w:p w:rsidR="00B55226" w:rsidRDefault="00B55226" w:rsidP="00B55226">
      <w:pPr>
        <w:pStyle w:val="a4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B55226" w:rsidRDefault="00B55226" w:rsidP="00B55226">
      <w:pPr>
        <w:pStyle w:val="a4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B55226" w:rsidRDefault="00B55226" w:rsidP="00B55226">
      <w:pPr>
        <w:pStyle w:val="a4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B55226" w:rsidRDefault="00B55226" w:rsidP="00B55226">
      <w:pPr>
        <w:pStyle w:val="a4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B55226" w:rsidRDefault="00B55226" w:rsidP="00B55226">
      <w:pPr>
        <w:pStyle w:val="a4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B55226" w:rsidRDefault="00B55226" w:rsidP="00CB4E89">
      <w:pPr>
        <w:ind w:left="807"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55226" w:rsidSect="008E4F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02C"/>
    <w:multiLevelType w:val="hybridMultilevel"/>
    <w:tmpl w:val="19D0C7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9A6F3A"/>
    <w:multiLevelType w:val="hybridMultilevel"/>
    <w:tmpl w:val="A4724F98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>
    <w:nsid w:val="0DE66422"/>
    <w:multiLevelType w:val="hybridMultilevel"/>
    <w:tmpl w:val="E2BCD89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01D6B2E"/>
    <w:multiLevelType w:val="hybridMultilevel"/>
    <w:tmpl w:val="3648D48C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>
    <w:nsid w:val="1E585F65"/>
    <w:multiLevelType w:val="hybridMultilevel"/>
    <w:tmpl w:val="03B8ECBC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1EA85C11"/>
    <w:multiLevelType w:val="hybridMultilevel"/>
    <w:tmpl w:val="8E468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C035F3"/>
    <w:multiLevelType w:val="hybridMultilevel"/>
    <w:tmpl w:val="E2BCD89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261C3837"/>
    <w:multiLevelType w:val="hybridMultilevel"/>
    <w:tmpl w:val="91865E0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157391E"/>
    <w:multiLevelType w:val="hybridMultilevel"/>
    <w:tmpl w:val="F47C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12E06"/>
    <w:multiLevelType w:val="hybridMultilevel"/>
    <w:tmpl w:val="A63496E6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0">
    <w:nsid w:val="55F43195"/>
    <w:multiLevelType w:val="hybridMultilevel"/>
    <w:tmpl w:val="C2C0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95481"/>
    <w:multiLevelType w:val="hybridMultilevel"/>
    <w:tmpl w:val="45B2271C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2">
    <w:nsid w:val="6F630A76"/>
    <w:multiLevelType w:val="hybridMultilevel"/>
    <w:tmpl w:val="FBB0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EE"/>
    <w:rsid w:val="00053D69"/>
    <w:rsid w:val="00186100"/>
    <w:rsid w:val="0022427A"/>
    <w:rsid w:val="00304C43"/>
    <w:rsid w:val="003547D3"/>
    <w:rsid w:val="004F1431"/>
    <w:rsid w:val="00505E76"/>
    <w:rsid w:val="00525727"/>
    <w:rsid w:val="005743C6"/>
    <w:rsid w:val="00740E05"/>
    <w:rsid w:val="007D6FE3"/>
    <w:rsid w:val="008446B2"/>
    <w:rsid w:val="00872BB9"/>
    <w:rsid w:val="008A61A4"/>
    <w:rsid w:val="008E0635"/>
    <w:rsid w:val="008E4FEE"/>
    <w:rsid w:val="00AE394A"/>
    <w:rsid w:val="00B55226"/>
    <w:rsid w:val="00BB6EFF"/>
    <w:rsid w:val="00BE6F9C"/>
    <w:rsid w:val="00C0257E"/>
    <w:rsid w:val="00C2188F"/>
    <w:rsid w:val="00CA784B"/>
    <w:rsid w:val="00CB4E89"/>
    <w:rsid w:val="00CD03A6"/>
    <w:rsid w:val="00D90039"/>
    <w:rsid w:val="00F3784F"/>
    <w:rsid w:val="00F46901"/>
    <w:rsid w:val="00F8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new</cp:lastModifiedBy>
  <cp:revision>8</cp:revision>
  <dcterms:created xsi:type="dcterms:W3CDTF">2019-01-30T16:53:00Z</dcterms:created>
  <dcterms:modified xsi:type="dcterms:W3CDTF">2019-02-02T10:28:00Z</dcterms:modified>
</cp:coreProperties>
</file>