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67" w:rsidRDefault="001E30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УЧЕБНАЯ РАБОЧАЯ ПРОГРАММА</w:t>
      </w: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ПО ДОПОЛНИТЕЛЬНОМУ ОБРАЗОВАНИЮ «РАЗНОЦВЕТНАЯ ЛОГИКА»</w:t>
      </w: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ДЛЯ ДЕТЕЙ ОТ 2 ДО 4 ЛЕТ.</w:t>
      </w:r>
    </w:p>
    <w:p w:rsidR="001E3067" w:rsidRDefault="001E306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E3067" w:rsidRDefault="001E306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Составитель: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Буканова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Светлана Вениаминовна 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Муниципальное Автономное Дошкольное 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Образовательное Учреждение 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28"/>
        </w:rPr>
        <w:t xml:space="preserve">Детский сад № 104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вида»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ыктывкара.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(МАДОУ «Д/С № 104» г. Сыктывкара)</w:t>
      </w:r>
    </w:p>
    <w:p w:rsidR="001E3067" w:rsidRDefault="00B1772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 </w:t>
      </w:r>
    </w:p>
    <w:p w:rsidR="001E3067" w:rsidRDefault="001E306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240" w:lineRule="auto"/>
        <w:ind w:left="1701" w:right="8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3067" w:rsidRDefault="001E3067">
      <w:pPr>
        <w:spacing w:line="240" w:lineRule="auto"/>
        <w:ind w:left="1701" w:right="8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3067" w:rsidRDefault="001E3067">
      <w:pPr>
        <w:spacing w:line="240" w:lineRule="auto"/>
        <w:ind w:left="1701" w:right="8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3067" w:rsidRDefault="001E3067">
      <w:pPr>
        <w:spacing w:line="240" w:lineRule="auto"/>
        <w:ind w:left="1701" w:right="85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E3067" w:rsidRDefault="001E3067">
      <w:pPr>
        <w:spacing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1E30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</w:rPr>
        <w:t>Программа представляет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собой систему дидактических игр и игровых упражнений с геометрическими фигурами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>, направленных на развитие у детей четвёртого года жизни математических представлений в соответствии с их возрастными возможностями и основными принципами развивающего о</w:t>
      </w:r>
      <w:r>
        <w:rPr>
          <w:rFonts w:ascii="Times New Roman" w:eastAsia="Times New Roman" w:hAnsi="Times New Roman" w:cs="Times New Roman"/>
          <w:sz w:val="28"/>
        </w:rPr>
        <w:t xml:space="preserve">бучения во второй младшей группе и направлена на развитие познавательной активности ребёнка, совершенствование психических процессов: восприятия, внимания, памяти, мышления. </w:t>
      </w:r>
      <w:proofErr w:type="gramEnd"/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Программа носит развивающий характер, предусматривает возможность  развития ло</w:t>
      </w:r>
      <w:r>
        <w:rPr>
          <w:rFonts w:ascii="Times New Roman" w:eastAsia="Times New Roman" w:hAnsi="Times New Roman" w:cs="Times New Roman"/>
          <w:sz w:val="28"/>
        </w:rPr>
        <w:t xml:space="preserve">гического мышления, комбинаторики, аналитических способностей, формирования навыков, необходимых  для решения логических задач. Использование геометрических фигур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способствует развитию логического мышления ребёнка, формированию представлений о геом</w:t>
      </w:r>
      <w:r>
        <w:rPr>
          <w:rFonts w:ascii="Times New Roman" w:eastAsia="Times New Roman" w:hAnsi="Times New Roman" w:cs="Times New Roman"/>
          <w:sz w:val="28"/>
        </w:rPr>
        <w:t xml:space="preserve">етрических формах. 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Предлагаемые в Программе задания можно упрощать, используя меньшее количество признаков фигур и в соответствии с этим меньшее количество элементов набора. Это позволяет применять геометрические фигуры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 работе с детьми разного возраста, в том чис</w:t>
      </w:r>
      <w:r>
        <w:rPr>
          <w:rFonts w:ascii="Times New Roman" w:eastAsia="Times New Roman" w:hAnsi="Times New Roman" w:cs="Times New Roman"/>
          <w:sz w:val="28"/>
        </w:rPr>
        <w:t>ле и при индивидуальных занятиях.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Программа построена на </w:t>
      </w:r>
      <w:r>
        <w:rPr>
          <w:rFonts w:ascii="Times New Roman" w:eastAsia="Times New Roman" w:hAnsi="Times New Roman" w:cs="Times New Roman"/>
          <w:b/>
          <w:sz w:val="28"/>
        </w:rPr>
        <w:t>гуманистических принципах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личностно- ориентированной педагогики, предполагающих признание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каждого возрастного периода жизни человека, уважение к личности ребёнка, создание условий дл</w:t>
      </w:r>
      <w:r>
        <w:rPr>
          <w:rFonts w:ascii="Times New Roman" w:eastAsia="Times New Roman" w:hAnsi="Times New Roman" w:cs="Times New Roman"/>
          <w:b/>
          <w:sz w:val="28"/>
        </w:rPr>
        <w:t>я развития его активности, инициативности,  творческого потенциала.</w:t>
      </w:r>
    </w:p>
    <w:p w:rsidR="001E3067" w:rsidRDefault="00B1772F" w:rsidP="00B1772F">
      <w:pPr>
        <w:spacing w:before="100" w:after="100" w:line="240" w:lineRule="auto"/>
        <w:ind w:right="85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Данная рабочая программа составлена на основе:</w:t>
      </w:r>
    </w:p>
    <w:p w:rsidR="001E3067" w:rsidRDefault="001E3067">
      <w:pPr>
        <w:spacing w:before="100" w:after="100" w:line="240" w:lineRule="auto"/>
        <w:ind w:left="1701" w:right="85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1772F" w:rsidRPr="00B1772F" w:rsidRDefault="00B1772F" w:rsidP="00B1772F">
      <w:pPr>
        <w:numPr>
          <w:ilvl w:val="0"/>
          <w:numId w:val="1"/>
        </w:numPr>
        <w:spacing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Новикова В.П.   «Математика в детском саду»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>- М.: « Мозаика- Синтез», 2008.</w:t>
      </w:r>
    </w:p>
    <w:p w:rsidR="001E3067" w:rsidRPr="00B1772F" w:rsidRDefault="00B1772F" w:rsidP="00B1772F">
      <w:pPr>
        <w:numPr>
          <w:ilvl w:val="0"/>
          <w:numId w:val="1"/>
        </w:numPr>
        <w:spacing w:before="100" w:after="100" w:line="240" w:lineRule="auto"/>
        <w:ind w:left="644" w:right="85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Примерная общеобразовательная программа дошкольного образования «От рождения до школы» / Под ред. Н. Е.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</w:rPr>
        <w:t>, Т. С. Комаровой, М. А.</w:t>
      </w:r>
      <w:r>
        <w:rPr>
          <w:rFonts w:ascii="Times New Roman" w:eastAsia="Times New Roman" w:hAnsi="Times New Roman" w:cs="Times New Roman"/>
          <w:sz w:val="28"/>
        </w:rPr>
        <w:t xml:space="preserve"> Васильевой. — М.: МОЗАИКА СИНТЕЗ, 2014.</w:t>
      </w:r>
    </w:p>
    <w:p w:rsidR="001E3067" w:rsidRDefault="00B1772F">
      <w:pPr>
        <w:numPr>
          <w:ilvl w:val="0"/>
          <w:numId w:val="2"/>
        </w:numPr>
        <w:spacing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Смирнова Е. Ю.,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Галигузова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Л. Н., Мещерякова С. Ю. « Первые шаги».- М.: « Мозаика- Синтез», 2007.</w:t>
      </w:r>
    </w:p>
    <w:p w:rsidR="001E3067" w:rsidRDefault="00B1772F">
      <w:pPr>
        <w:numPr>
          <w:ilvl w:val="0"/>
          <w:numId w:val="2"/>
        </w:numPr>
        <w:spacing w:line="240" w:lineRule="auto"/>
        <w:ind w:left="644" w:hanging="36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Фидлер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«</w:t>
      </w:r>
      <w:r>
        <w:rPr>
          <w:rFonts w:ascii="Times New Roman" w:eastAsia="Times New Roman" w:hAnsi="Times New Roman" w:cs="Times New Roman"/>
          <w:sz w:val="28"/>
        </w:rPr>
        <w:t>Математика уже в детском саду</w:t>
      </w:r>
      <w:proofErr w:type="gramStart"/>
      <w:r>
        <w:rPr>
          <w:rFonts w:ascii="Times New Roman" w:eastAsia="Times New Roman" w:hAnsi="Times New Roman" w:cs="Times New Roman"/>
          <w:sz w:val="28"/>
        </w:rPr>
        <w:t>»-</w:t>
      </w:r>
      <w:proofErr w:type="gramEnd"/>
      <w:r>
        <w:rPr>
          <w:rFonts w:ascii="Times New Roman" w:eastAsia="Times New Roman" w:hAnsi="Times New Roman" w:cs="Times New Roman"/>
          <w:sz w:val="28"/>
        </w:rPr>
        <w:t>М.: «Просвещение» 1981.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Данная рабочая программа составлена с учётом интеграции образовательных областей: «Социально-коммуникативное развитие», «Познавательное развитие», «Речевое развитие», «Художественно-эстетическое разв</w:t>
      </w:r>
      <w:r>
        <w:rPr>
          <w:rFonts w:ascii="Times New Roman" w:eastAsia="Times New Roman" w:hAnsi="Times New Roman" w:cs="Times New Roman"/>
          <w:sz w:val="28"/>
        </w:rPr>
        <w:t>итие», «Физическое развитие».</w:t>
      </w:r>
    </w:p>
    <w:p w:rsidR="001E3067" w:rsidRDefault="00B1772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Организация обучения: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Занятия проводятся 2 раза в неделю во вторую половину дня по10-15 мин.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Всего  40 занятий.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Педагогический анализ проводится 2 раза в год ( начальный - сентябрь; итоговы</w:t>
      </w:r>
      <w:proofErr w:type="gramStart"/>
      <w:r>
        <w:rPr>
          <w:rFonts w:ascii="Times New Roman" w:eastAsia="Times New Roman" w:hAnsi="Times New Roman" w:cs="Times New Roman"/>
          <w:sz w:val="28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май ).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Основная форма занятий подг</w:t>
      </w:r>
      <w:r>
        <w:rPr>
          <w:rFonts w:ascii="Times New Roman" w:eastAsia="Times New Roman" w:hAnsi="Times New Roman" w:cs="Times New Roman"/>
          <w:sz w:val="28"/>
        </w:rPr>
        <w:t>рупповая (6-8 детей).</w:t>
      </w: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ЦЕЛЬ ПРОГРАММЫ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1E3067" w:rsidRPr="00B1772F" w:rsidRDefault="00B1772F" w:rsidP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основ интеллектуальной </w:t>
      </w:r>
      <w:r>
        <w:rPr>
          <w:rFonts w:ascii="Times New Roman" w:eastAsia="Times New Roman" w:hAnsi="Times New Roman" w:cs="Times New Roman"/>
          <w:sz w:val="28"/>
        </w:rPr>
        <w:t xml:space="preserve">культуры личности, приёмов умственной деятельности, творческого и вариативного мышления на основе привлечения внимания детей к количественным отношениям предметов и явлений окружающего </w:t>
      </w:r>
      <w:r>
        <w:rPr>
          <w:rFonts w:ascii="Times New Roman" w:eastAsia="Times New Roman" w:hAnsi="Times New Roman" w:cs="Times New Roman"/>
          <w:sz w:val="28"/>
        </w:rPr>
        <w:t>мира.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1E3067" w:rsidRDefault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ОСНОВНЫЕ ЗАДАЧИ: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развивать восприятие, активно включая все органы чувств, создавать условия для ознакомления детей с цветом, формой, величиной, толщиной;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умение выделять цвет, форму, величину, толщину как особые свойства пр</w:t>
      </w:r>
      <w:r>
        <w:rPr>
          <w:rFonts w:ascii="Times New Roman" w:eastAsia="Times New Roman" w:hAnsi="Times New Roman" w:cs="Times New Roman"/>
          <w:sz w:val="28"/>
        </w:rPr>
        <w:t>едметов; группировать однородные предметы по нескольким сенсорным признакам: величине, форме, цвету, толщине;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Совершенствовать навыки установления тождества и различия предметов по их свойствам: величине, форме, цвету, толщине;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Обогащать чувственный опыт д</w:t>
      </w:r>
      <w:r>
        <w:rPr>
          <w:rFonts w:ascii="Times New Roman" w:eastAsia="Times New Roman" w:hAnsi="Times New Roman" w:cs="Times New Roman"/>
          <w:sz w:val="28"/>
        </w:rPr>
        <w:t>етей и умение фиксировать его в речи;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Продолжать показывать разные способы обследования предметов, активно включать движения рук по предмету и его частям.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умение замещать признак или свойство предмета условным обозначением;</w:t>
      </w:r>
    </w:p>
    <w:p w:rsidR="001E3067" w:rsidRDefault="00B1772F">
      <w:pPr>
        <w:numPr>
          <w:ilvl w:val="0"/>
          <w:numId w:val="3"/>
        </w:numPr>
        <w:spacing w:line="240" w:lineRule="auto"/>
        <w:ind w:left="148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Развивать образные представления.</w:t>
      </w:r>
    </w:p>
    <w:p w:rsidR="001E3067" w:rsidRDefault="00B1772F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концу года дети могут:</w:t>
      </w:r>
    </w:p>
    <w:p w:rsidR="001E3067" w:rsidRDefault="00B1772F">
      <w:pPr>
        <w:numPr>
          <w:ilvl w:val="0"/>
          <w:numId w:val="4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Группировать предметы по цвету, размеру, форме;</w:t>
      </w:r>
    </w:p>
    <w:p w:rsidR="001E3067" w:rsidRDefault="00B1772F">
      <w:pPr>
        <w:numPr>
          <w:ilvl w:val="0"/>
          <w:numId w:val="4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поддержке взрослого составлять группы из однородных  предметов и выделять один предмет из группы;</w:t>
      </w:r>
    </w:p>
    <w:p w:rsidR="001E3067" w:rsidRDefault="00B1772F">
      <w:pPr>
        <w:numPr>
          <w:ilvl w:val="0"/>
          <w:numId w:val="4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Находить в окружающей обстановке один и много одинаковых предметов;</w:t>
      </w:r>
    </w:p>
    <w:p w:rsidR="001E3067" w:rsidRDefault="00B1772F">
      <w:pPr>
        <w:numPr>
          <w:ilvl w:val="0"/>
          <w:numId w:val="4"/>
        </w:numPr>
        <w:spacing w:line="240" w:lineRule="auto"/>
        <w:ind w:left="149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Определять количественное соотношение двух  групп предметов; понимать конкретный смысл слов: больш</w:t>
      </w:r>
      <w:proofErr w:type="gramStart"/>
      <w:r>
        <w:rPr>
          <w:rFonts w:ascii="Times New Roman" w:eastAsia="Times New Roman" w:hAnsi="Times New Roman" w:cs="Times New Roman"/>
          <w:sz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меньше, столько же;</w:t>
      </w:r>
    </w:p>
    <w:p w:rsidR="001E3067" w:rsidRDefault="00B1772F">
      <w:pPr>
        <w:numPr>
          <w:ilvl w:val="0"/>
          <w:numId w:val="4"/>
        </w:numPr>
        <w:spacing w:line="240" w:lineRule="auto"/>
        <w:ind w:left="149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круг, квадрат, треугольник, предметы, имеющие углы и  кру</w:t>
      </w:r>
      <w:r>
        <w:rPr>
          <w:rFonts w:ascii="Times New Roman" w:eastAsia="Times New Roman" w:hAnsi="Times New Roman" w:cs="Times New Roman"/>
          <w:sz w:val="28"/>
        </w:rPr>
        <w:t>глую форму;</w:t>
      </w:r>
    </w:p>
    <w:p w:rsidR="001E3067" w:rsidRDefault="00B1772F">
      <w:pPr>
        <w:numPr>
          <w:ilvl w:val="0"/>
          <w:numId w:val="4"/>
        </w:numPr>
        <w:spacing w:line="240" w:lineRule="auto"/>
        <w:ind w:left="149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Понимать смысл обозначений : вверх</w:t>
      </w:r>
      <w:proofErr w:type="gramStart"/>
      <w:r>
        <w:rPr>
          <w:rFonts w:ascii="Times New Roman" w:eastAsia="Times New Roman" w:hAnsi="Times New Roman" w:cs="Times New Roman"/>
          <w:sz w:val="28"/>
        </w:rPr>
        <w:t>у-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внизу; впереди- сзади; слева- справа; на, над- под; верхняя- нижняя;</w:t>
      </w:r>
    </w:p>
    <w:p w:rsidR="001E3067" w:rsidRDefault="00B1772F">
      <w:pPr>
        <w:numPr>
          <w:ilvl w:val="0"/>
          <w:numId w:val="4"/>
        </w:numPr>
        <w:spacing w:line="240" w:lineRule="auto"/>
        <w:ind w:left="1494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Уметь кодировать и расшифровывать свойства геометрических фигур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E3067" w:rsidRDefault="00B1772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Мониторинговое исследование уровня развития детей осуществляется </w:t>
      </w:r>
      <w:r>
        <w:rPr>
          <w:rFonts w:ascii="Times New Roman" w:eastAsia="Times New Roman" w:hAnsi="Times New Roman" w:cs="Times New Roman"/>
          <w:sz w:val="28"/>
        </w:rPr>
        <w:t>с помощью следующих  методов: диагностические задания, наблюдения, беседа.</w:t>
      </w:r>
    </w:p>
    <w:p w:rsidR="001E3067" w:rsidRDefault="00B1772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Введение.</w:t>
      </w:r>
    </w:p>
    <w:p w:rsidR="001E3067" w:rsidRDefault="00B1772F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Взрослые стараются создать малышу 2-х - 3-х лет все условия для его успешного умственного развития. А фундамент этого развития и начало сенсорной культуры закладывается </w:t>
      </w:r>
      <w:r>
        <w:rPr>
          <w:rFonts w:ascii="Times New Roman" w:eastAsia="Times New Roman" w:hAnsi="Times New Roman" w:cs="Times New Roman"/>
          <w:sz w:val="28"/>
        </w:rPr>
        <w:t xml:space="preserve">именно в этом возрасте. Ребенок познает окружающий мир, выявляет свойство предметов </w:t>
      </w:r>
      <w:proofErr w:type="gramStart"/>
      <w:r>
        <w:rPr>
          <w:rFonts w:ascii="Times New Roman" w:eastAsia="Times New Roman" w:hAnsi="Times New Roman" w:cs="Times New Roman"/>
          <w:sz w:val="28"/>
        </w:rPr>
        <w:t>-ц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вет, форму, размер. 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Логические блоки придумал венгерский математик и психолог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Золтан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Дьенеш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Игры с блоками доступно, на наглядной основе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знакомят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детей 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</w:p>
    <w:p w:rsidR="001E3067" w:rsidRDefault="00B1772F">
      <w:pPr>
        <w:numPr>
          <w:ilvl w:val="0"/>
          <w:numId w:val="5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Формой;</w:t>
      </w:r>
    </w:p>
    <w:p w:rsidR="001E3067" w:rsidRDefault="00B1772F">
      <w:pPr>
        <w:numPr>
          <w:ilvl w:val="0"/>
          <w:numId w:val="5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</w:rPr>
        <w:t>ветом;</w:t>
      </w:r>
    </w:p>
    <w:p w:rsidR="001E3067" w:rsidRDefault="00B1772F">
      <w:pPr>
        <w:numPr>
          <w:ilvl w:val="0"/>
          <w:numId w:val="5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Размером;</w:t>
      </w:r>
    </w:p>
    <w:p w:rsidR="001E3067" w:rsidRDefault="00B1772F">
      <w:pPr>
        <w:numPr>
          <w:ilvl w:val="0"/>
          <w:numId w:val="5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Толщиной объектов; </w:t>
      </w:r>
    </w:p>
    <w:p w:rsidR="001E3067" w:rsidRPr="00B1772F" w:rsidRDefault="00B1772F" w:rsidP="00B1772F">
      <w:pPr>
        <w:numPr>
          <w:ilvl w:val="0"/>
          <w:numId w:val="5"/>
        </w:numPr>
        <w:spacing w:line="240" w:lineRule="auto"/>
        <w:ind w:left="1428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Математическими представлениями и начальными знаниями по информатике (кодирование и расшифровка свойств геометрических фигур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Развивают</w:t>
      </w:r>
      <w:r>
        <w:rPr>
          <w:rFonts w:ascii="Times New Roman" w:eastAsia="Times New Roman" w:hAnsi="Times New Roman" w:cs="Times New Roman"/>
          <w:sz w:val="28"/>
        </w:rPr>
        <w:t xml:space="preserve"> у детей </w:t>
      </w:r>
    </w:p>
    <w:p w:rsidR="001E3067" w:rsidRDefault="00B1772F">
      <w:pPr>
        <w:numPr>
          <w:ilvl w:val="0"/>
          <w:numId w:val="6"/>
        </w:numPr>
        <w:spacing w:line="240" w:lineRule="auto"/>
        <w:ind w:left="15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мыслительные операции</w:t>
      </w:r>
      <w:r>
        <w:rPr>
          <w:rFonts w:ascii="Times New Roman" w:eastAsia="Times New Roman" w:hAnsi="Times New Roman" w:cs="Times New Roman"/>
          <w:sz w:val="28"/>
        </w:rPr>
        <w:t xml:space="preserve"> (анализ, сравнение, классификация, обобщение);</w:t>
      </w:r>
    </w:p>
    <w:p w:rsidR="001E3067" w:rsidRDefault="00B1772F">
      <w:pPr>
        <w:numPr>
          <w:ilvl w:val="0"/>
          <w:numId w:val="6"/>
        </w:numPr>
        <w:spacing w:line="240" w:lineRule="auto"/>
        <w:ind w:left="15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логическое мышление;</w:t>
      </w:r>
    </w:p>
    <w:p w:rsidR="001E3067" w:rsidRDefault="00B1772F">
      <w:pPr>
        <w:numPr>
          <w:ilvl w:val="0"/>
          <w:numId w:val="6"/>
        </w:numPr>
        <w:spacing w:line="240" w:lineRule="auto"/>
        <w:ind w:left="15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творческие способности; </w:t>
      </w:r>
    </w:p>
    <w:p w:rsidR="001E3067" w:rsidRDefault="00B1772F">
      <w:pPr>
        <w:numPr>
          <w:ilvl w:val="0"/>
          <w:numId w:val="6"/>
        </w:numPr>
        <w:spacing w:line="240" w:lineRule="auto"/>
        <w:ind w:left="15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познавательные процессы (восприятие, память, внимание и воображение). </w:t>
      </w:r>
    </w:p>
    <w:p w:rsidR="001E3067" w:rsidRDefault="001E3067">
      <w:pPr>
        <w:spacing w:line="240" w:lineRule="auto"/>
        <w:ind w:left="1520"/>
        <w:jc w:val="both"/>
        <w:rPr>
          <w:rFonts w:ascii="Times New Roman" w:eastAsia="Times New Roman" w:hAnsi="Times New Roman" w:cs="Times New Roman"/>
          <w:sz w:val="28"/>
        </w:rPr>
      </w:pP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Играя с блоками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>, ребенок выполняет разнообразные предметные действия:</w:t>
      </w:r>
    </w:p>
    <w:p w:rsidR="001E3067" w:rsidRDefault="00B1772F">
      <w:pPr>
        <w:numPr>
          <w:ilvl w:val="0"/>
          <w:numId w:val="7"/>
        </w:numPr>
        <w:spacing w:line="240" w:lineRule="auto"/>
        <w:ind w:left="1776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Разбие</w:t>
      </w:r>
      <w:r>
        <w:rPr>
          <w:rFonts w:ascii="Times New Roman" w:eastAsia="Times New Roman" w:hAnsi="Times New Roman" w:cs="Times New Roman"/>
          <w:sz w:val="28"/>
        </w:rPr>
        <w:t>ние;</w:t>
      </w:r>
    </w:p>
    <w:p w:rsidR="001E3067" w:rsidRDefault="00B1772F">
      <w:pPr>
        <w:numPr>
          <w:ilvl w:val="0"/>
          <w:numId w:val="7"/>
        </w:numPr>
        <w:spacing w:line="240" w:lineRule="auto"/>
        <w:ind w:left="1776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Выкладывание по определенным правилам;</w:t>
      </w:r>
    </w:p>
    <w:p w:rsidR="001E3067" w:rsidRDefault="00B1772F">
      <w:pPr>
        <w:numPr>
          <w:ilvl w:val="0"/>
          <w:numId w:val="7"/>
        </w:numPr>
        <w:spacing w:line="240" w:lineRule="auto"/>
        <w:ind w:left="1776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Перестроение и др.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Логические геометрические фигуры помогают в изучении основных свойств геометрических фигур по их признакам и по существующим во множестве геометрических фигур отношениям (соотношениям): вклю</w:t>
      </w:r>
      <w:r>
        <w:rPr>
          <w:rFonts w:ascii="Times New Roman" w:eastAsia="Times New Roman" w:hAnsi="Times New Roman" w:cs="Times New Roman"/>
          <w:sz w:val="28"/>
        </w:rPr>
        <w:t>чать множество в состав множества, разбивать множество на непересекающиеся подмножества. Они развивают логическое мышление, комбинаторику, аналитические способности, формируют навыки, которые необходимы для решения логических задач. Ребёнок учится выявлять</w:t>
      </w:r>
      <w:r>
        <w:rPr>
          <w:rFonts w:ascii="Times New Roman" w:eastAsia="Times New Roman" w:hAnsi="Times New Roman" w:cs="Times New Roman"/>
          <w:sz w:val="28"/>
        </w:rPr>
        <w:t xml:space="preserve"> в объектах разнообразные свойства, называть их, абстрагировать и удерживать в памяти одно, или несколько свойств одновременно.</w:t>
      </w:r>
    </w:p>
    <w:p w:rsidR="001E3067" w:rsidRDefault="00B1772F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Блоки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дают и первое представление о таких сложнейших понятиях информатики как:</w:t>
      </w:r>
    </w:p>
    <w:p w:rsidR="001E3067" w:rsidRDefault="00B1772F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алгоритмы,</w:t>
      </w:r>
    </w:p>
    <w:p w:rsidR="001E3067" w:rsidRDefault="00B1772F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кодирование информации, </w:t>
      </w:r>
    </w:p>
    <w:p w:rsidR="001E3067" w:rsidRDefault="00B1772F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логи</w:t>
      </w:r>
      <w:r>
        <w:rPr>
          <w:rFonts w:ascii="Times New Roman" w:eastAsia="Times New Roman" w:hAnsi="Times New Roman" w:cs="Times New Roman"/>
          <w:b/>
          <w:sz w:val="28"/>
        </w:rPr>
        <w:t>ческие операции.</w:t>
      </w:r>
    </w:p>
    <w:p w:rsidR="001E3067" w:rsidRDefault="00B1772F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Игры с блоками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способствуют и  развитию речи:</w:t>
      </w:r>
      <w:r>
        <w:rPr>
          <w:rFonts w:ascii="Times New Roman" w:eastAsia="Times New Roman" w:hAnsi="Times New Roman" w:cs="Times New Roman"/>
          <w:sz w:val="28"/>
        </w:rPr>
        <w:t xml:space="preserve"> малыш вынужден строить высказывания с союзами "и", "или", частицей "не" и др. Подобные игры </w:t>
      </w:r>
      <w:r>
        <w:rPr>
          <w:rFonts w:ascii="Times New Roman" w:eastAsia="Times New Roman" w:hAnsi="Times New Roman" w:cs="Times New Roman"/>
          <w:b/>
          <w:sz w:val="28"/>
        </w:rPr>
        <w:t>способствуют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ускорению</w:t>
      </w:r>
      <w:r>
        <w:rPr>
          <w:rFonts w:ascii="Times New Roman" w:eastAsia="Times New Roman" w:hAnsi="Times New Roman" w:cs="Times New Roman"/>
          <w:sz w:val="28"/>
        </w:rPr>
        <w:t xml:space="preserve"> процесса развития у дошкольников простейших логических структур мыш</w:t>
      </w:r>
      <w:r>
        <w:rPr>
          <w:rFonts w:ascii="Times New Roman" w:eastAsia="Times New Roman" w:hAnsi="Times New Roman" w:cs="Times New Roman"/>
          <w:sz w:val="28"/>
        </w:rPr>
        <w:t>ления и математических представлений</w:t>
      </w:r>
      <w:r>
        <w:rPr>
          <w:rFonts w:ascii="Times New Roman" w:eastAsia="Times New Roman" w:hAnsi="Times New Roman" w:cs="Times New Roman"/>
          <w:b/>
          <w:sz w:val="28"/>
        </w:rPr>
        <w:t>, так как опережают программные требования, предъявляемые к умениям дошкольников.</w:t>
      </w:r>
    </w:p>
    <w:p w:rsidR="001E3067" w:rsidRDefault="00B1772F" w:rsidP="00B177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Диагностические задания</w:t>
      </w:r>
    </w:p>
    <w:p w:rsidR="001E3067" w:rsidRDefault="00B1772F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Выделение качественных признаков предметов:</w:t>
      </w:r>
    </w:p>
    <w:p w:rsidR="001E3067" w:rsidRDefault="00B1772F">
      <w:pPr>
        <w:numPr>
          <w:ilvl w:val="0"/>
          <w:numId w:val="9"/>
        </w:numPr>
        <w:spacing w:line="240" w:lineRule="auto"/>
        <w:ind w:left="502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учётом одного качественного  признака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красный кувшинчик;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 кувшинчик с одной ручкой;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красную геометрическую фигуру.</w:t>
      </w:r>
    </w:p>
    <w:p w:rsidR="001E3067" w:rsidRDefault="00B1772F">
      <w:pPr>
        <w:numPr>
          <w:ilvl w:val="0"/>
          <w:numId w:val="9"/>
        </w:numPr>
        <w:spacing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учётом двух качественных признаков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зелёный кувшинчик со звёздочками;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Выбери зелёный кувшинчик с одной ручкой;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большой круг.</w:t>
      </w:r>
    </w:p>
    <w:p w:rsidR="001E3067" w:rsidRDefault="00B1772F">
      <w:pPr>
        <w:numPr>
          <w:ilvl w:val="0"/>
          <w:numId w:val="9"/>
        </w:numPr>
        <w:spacing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учётом трёх качественных признаков: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жёлтый кувшинчик в полоску с двумя ручками;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зелёный кувшинчик в цветочки с одной ручкой;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большой синий тонкий квадрат.</w:t>
      </w:r>
    </w:p>
    <w:p w:rsidR="001E3067" w:rsidRDefault="00B1772F">
      <w:pPr>
        <w:numPr>
          <w:ilvl w:val="0"/>
          <w:numId w:val="9"/>
        </w:num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Кодирование и расшифровка свойств геометрических фигур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Посмотри на карточки со знаками рисуночного кода и найди такую же фигуру на столе.</w:t>
      </w:r>
    </w:p>
    <w:p w:rsidR="001E3067" w:rsidRDefault="00B1772F">
      <w:pPr>
        <w:numPr>
          <w:ilvl w:val="0"/>
          <w:numId w:val="9"/>
        </w:num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Образование множе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ств  пр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едметов:</w:t>
      </w:r>
    </w:p>
    <w:p w:rsidR="001E3067" w:rsidRDefault="00B1772F">
      <w:pPr>
        <w:numPr>
          <w:ilvl w:val="0"/>
          <w:numId w:val="9"/>
        </w:numPr>
        <w:spacing w:line="240" w:lineRule="auto"/>
        <w:ind w:left="502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учётом несовместимых признаков (образование непересекающихся множеств):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маленькие и большие мячики. Размести их, окружив кольцами;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все  толстые и все тонкие геометрические фигуры и окружи их кольцами.</w:t>
      </w:r>
    </w:p>
    <w:p w:rsidR="001E3067" w:rsidRDefault="00B1772F">
      <w:pPr>
        <w:numPr>
          <w:ilvl w:val="0"/>
          <w:numId w:val="9"/>
        </w:numPr>
        <w:spacing w:line="240" w:lineRule="auto"/>
        <w:ind w:left="502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учётом независимых признаков: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все квадраты и все толстые геометрические фигуры. Используй кольца;</w:t>
      </w:r>
    </w:p>
    <w:p w:rsidR="001E3067" w:rsidRDefault="00B1772F">
      <w:pPr>
        <w:numPr>
          <w:ilvl w:val="0"/>
          <w:numId w:val="9"/>
        </w:numPr>
        <w:spacing w:line="240" w:lineRule="auto"/>
        <w:ind w:left="927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Выбери всех больших кукол и всех кукол в красных фартучках.</w:t>
      </w:r>
    </w:p>
    <w:p w:rsidR="001E3067" w:rsidRPr="00B1772F" w:rsidRDefault="00B1772F">
      <w:pPr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72F">
        <w:rPr>
          <w:rFonts w:ascii="Times New Roman" w:eastAsia="Calibri" w:hAnsi="Times New Roman" w:cs="Times New Roman"/>
          <w:b/>
          <w:sz w:val="28"/>
          <w:szCs w:val="28"/>
        </w:rPr>
        <w:t>ТЕМАТИЧЕСКОЕ</w:t>
      </w:r>
      <w:r w:rsidRPr="00B1772F">
        <w:rPr>
          <w:rFonts w:ascii="Times New Roman" w:eastAsia="Calibri" w:hAnsi="Times New Roman" w:cs="Times New Roman"/>
          <w:b/>
          <w:sz w:val="28"/>
          <w:szCs w:val="28"/>
        </w:rPr>
        <w:t xml:space="preserve"> ПЛАНИРОВАНИЕ РАБОТЫ КРУЖКА</w:t>
      </w:r>
    </w:p>
    <w:p w:rsidR="001E3067" w:rsidRPr="00B1772F" w:rsidRDefault="00B1772F">
      <w:pPr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72F">
        <w:rPr>
          <w:rFonts w:ascii="Times New Roman" w:eastAsia="Calibri" w:hAnsi="Times New Roman" w:cs="Times New Roman"/>
          <w:b/>
          <w:sz w:val="28"/>
          <w:szCs w:val="28"/>
        </w:rPr>
        <w:t xml:space="preserve"> « РАЗНОЦВЕТНАЯ ЛОГИКА» на январь</w:t>
      </w:r>
      <w:proofErr w:type="gramStart"/>
      <w:r w:rsidRPr="00B1772F">
        <w:rPr>
          <w:rFonts w:ascii="Times New Roman" w:eastAsia="Calibri" w:hAnsi="Times New Roman" w:cs="Times New Roman"/>
          <w:b/>
          <w:sz w:val="28"/>
          <w:szCs w:val="28"/>
        </w:rPr>
        <w:t xml:space="preserve"> .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251"/>
        <w:gridCol w:w="2369"/>
        <w:gridCol w:w="2251"/>
        <w:gridCol w:w="2251"/>
      </w:tblGrid>
      <w:tr w:rsidR="001E30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ЗАНЯТИЯ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ИГР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</w:t>
            </w:r>
          </w:p>
        </w:tc>
      </w:tr>
      <w:tr w:rsidR="001E30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Продолжать учить детей различать и называть геометрические фигуры 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круг, квадрат, треугольник, прямоугольник) и их цвет. Развивать интерес к занятиям с блоками.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Воспитывать  интерес к занятиям с блоками.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>Найди такую же фигуру.</w:t>
            </w:r>
          </w:p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(по цвету, по форме, по разме</w:t>
            </w:r>
            <w:r>
              <w:rPr>
                <w:rFonts w:ascii="Times New Roman" w:eastAsia="Times New Roman" w:hAnsi="Times New Roman" w:cs="Times New Roman"/>
                <w:sz w:val="24"/>
              </w:rPr>
              <w:t>ру).</w:t>
            </w:r>
          </w:p>
          <w:p w:rsidR="001E3067" w:rsidRDefault="001E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067" w:rsidRDefault="00B1772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/ игра  « Цветные автомобили».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Дьенеша</w:t>
            </w:r>
            <w:proofErr w:type="spellEnd"/>
          </w:p>
        </w:tc>
      </w:tr>
      <w:tr w:rsidR="001E30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1E3067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различать равенство и неравенство (</w:t>
            </w:r>
            <w:r>
              <w:rPr>
                <w:rFonts w:ascii="Times New Roman" w:eastAsia="Times New Roman" w:hAnsi="Times New Roman" w:cs="Times New Roman"/>
                <w:sz w:val="24"/>
              </w:rPr>
              <w:t>без счёта) по количеству входящих в группу предметов. Продолжать учить детей классифицировать предметы по признаку формы. Обогащать чувственный опыт детей и умение фиксировать его в речи. Развивать умение ана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лизировать. Воспитывать интерес к  занятиям с блоками.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Построим цепочку из фигур.</w:t>
            </w:r>
          </w:p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Выкладываем цепочку из треугольников, кругов, квадратов, прямоугольников разного цвета и размера.</w:t>
            </w:r>
          </w:p>
          <w:p w:rsidR="001E3067" w:rsidRDefault="001E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1E3067" w:rsidRDefault="00B1772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/ игра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« Бабочки и цветы»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с изображением геометрических фигур: круг квадрат, треугольник, прямоугольник.</w:t>
            </w:r>
          </w:p>
          <w:p w:rsidR="001E3067" w:rsidRDefault="00B17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Цветочки по количеству детей.</w:t>
            </w:r>
          </w:p>
        </w:tc>
      </w:tr>
      <w:tr w:rsidR="001E30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1E3067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сравнивать количество предметов в двух группах, используя слова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: «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столько…сколько»</w:t>
            </w:r>
            <w:r>
              <w:rPr>
                <w:rFonts w:ascii="Times New Roman" w:eastAsia="Times New Roman" w:hAnsi="Times New Roman" w:cs="Times New Roman"/>
                <w:sz w:val="24"/>
              </w:rPr>
              <w:t>;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поровну»</w:t>
            </w:r>
            <w:r>
              <w:rPr>
                <w:rFonts w:ascii="Times New Roman" w:eastAsia="Times New Roman" w:hAnsi="Times New Roman" w:cs="Times New Roman"/>
                <w:sz w:val="24"/>
              </w:rPr>
              <w:t>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много»</w:t>
            </w:r>
            <w:r>
              <w:rPr>
                <w:rFonts w:ascii="Times New Roman" w:eastAsia="Times New Roman" w:hAnsi="Times New Roman" w:cs="Times New Roman"/>
                <w:sz w:val="24"/>
              </w:rPr>
              <w:t>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мало»</w:t>
            </w:r>
            <w:r>
              <w:rPr>
                <w:rFonts w:ascii="Times New Roman" w:eastAsia="Times New Roman" w:hAnsi="Times New Roman" w:cs="Times New Roman"/>
                <w:sz w:val="24"/>
              </w:rPr>
              <w:t>. Упражнять детей в умении различать и называть геометрические фигуры: круг квадрат, треугольник, прямоугольник и их цвет. Развивать внимание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, логическое мышление.</w:t>
            </w:r>
          </w:p>
          <w:p w:rsidR="001E3067" w:rsidRDefault="001E3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067" w:rsidRDefault="001E3067">
            <w:pPr>
              <w:spacing w:after="0" w:line="240" w:lineRule="auto"/>
              <w:jc w:val="both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Разложи в коробки</w:t>
            </w:r>
          </w:p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Предлагаем детям разложить все фигуры красного, синего, жёлтого цветов.</w:t>
            </w:r>
          </w:p>
          <w:p w:rsidR="001E3067" w:rsidRDefault="001E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1772F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/ игра </w:t>
            </w:r>
          </w:p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« Воробушки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автомобиль».</w:t>
            </w:r>
          </w:p>
          <w:p w:rsidR="001E3067" w:rsidRDefault="001E3067">
            <w:pPr>
              <w:spacing w:after="0" w:line="240" w:lineRule="auto"/>
              <w:jc w:val="center"/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Карточки разного цвета: жёлтая, синяя, красная.</w:t>
            </w:r>
          </w:p>
          <w:p w:rsidR="001E3067" w:rsidRDefault="00B1772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 по количеству детей или больше на один.</w:t>
            </w:r>
          </w:p>
        </w:tc>
      </w:tr>
      <w:tr w:rsidR="001E30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1E3067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сравнивать количество предметов в двух группах, используя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«столько…сколько»; «поровну», «много», «мало»</w:t>
            </w:r>
            <w:r>
              <w:rPr>
                <w:rFonts w:ascii="Times New Roman" w:eastAsia="Times New Roman" w:hAnsi="Times New Roman" w:cs="Times New Roman"/>
                <w:sz w:val="24"/>
              </w:rPr>
              <w:t>. Упражнять детей в умении различать и называть геометрические фигуры: круг, квадрат, треугольник, прямоугольник. Развивать внимание, логичес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кое мышление.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lastRenderedPageBreak/>
              <w:t xml:space="preserve">Поделим фигуры между гостями. </w:t>
            </w:r>
          </w:p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Детям предлагается разделить фигуры таким образом,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чтобы у каждого «гостя» были только фигуры одинаковой  формы. </w:t>
            </w:r>
          </w:p>
          <w:p w:rsidR="001E3067" w:rsidRDefault="001E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067" w:rsidRDefault="00B1772F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/ игра  « Птички»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br/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067" w:rsidRDefault="00B1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Матрёшка, кукла, медвежонок; карточки с изображением геометрических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фигур: круг квадрат, треугольник, прямоугольник.</w:t>
            </w:r>
          </w:p>
          <w:p w:rsidR="001E3067" w:rsidRDefault="00B1772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Обручи по количеству детей.</w:t>
            </w:r>
          </w:p>
        </w:tc>
      </w:tr>
    </w:tbl>
    <w:p w:rsidR="001E3067" w:rsidRDefault="001E3067">
      <w:pPr>
        <w:ind w:left="567"/>
        <w:rPr>
          <w:rFonts w:ascii="Calibri" w:eastAsia="Calibri" w:hAnsi="Calibri" w:cs="Calibri"/>
          <w:b/>
          <w:sz w:val="28"/>
        </w:rPr>
      </w:pPr>
    </w:p>
    <w:p w:rsidR="001E3067" w:rsidRDefault="001E3067">
      <w:pPr>
        <w:spacing w:line="360" w:lineRule="auto"/>
        <w:ind w:left="927"/>
        <w:rPr>
          <w:rFonts w:ascii="Times New Roman" w:eastAsia="Times New Roman" w:hAnsi="Times New Roman" w:cs="Times New Roman"/>
          <w:sz w:val="28"/>
        </w:rPr>
      </w:pPr>
    </w:p>
    <w:sectPr w:rsidR="001E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077"/>
    <w:multiLevelType w:val="multilevel"/>
    <w:tmpl w:val="DFCC1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BB46FE"/>
    <w:multiLevelType w:val="multilevel"/>
    <w:tmpl w:val="7D3617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4429B8"/>
    <w:multiLevelType w:val="multilevel"/>
    <w:tmpl w:val="52A62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2232D"/>
    <w:multiLevelType w:val="multilevel"/>
    <w:tmpl w:val="5F769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951455"/>
    <w:multiLevelType w:val="multilevel"/>
    <w:tmpl w:val="45484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3959A0"/>
    <w:multiLevelType w:val="multilevel"/>
    <w:tmpl w:val="253483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745DB3"/>
    <w:multiLevelType w:val="multilevel"/>
    <w:tmpl w:val="D3C0F2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8007B1"/>
    <w:multiLevelType w:val="multilevel"/>
    <w:tmpl w:val="8E70C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D23036"/>
    <w:multiLevelType w:val="multilevel"/>
    <w:tmpl w:val="AEDE06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E3067"/>
    <w:rsid w:val="001E3067"/>
    <w:rsid w:val="00B1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1453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2017-01-08T17:39:00Z</dcterms:created>
  <dcterms:modified xsi:type="dcterms:W3CDTF">2017-01-08T17:43:00Z</dcterms:modified>
</cp:coreProperties>
</file>