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43E" w:rsidRPr="00EC47C0" w:rsidRDefault="002F66C9" w:rsidP="00EC47C0">
      <w:pPr>
        <w:jc w:val="center"/>
        <w:rPr>
          <w:rFonts w:ascii="Times New Roman" w:hAnsi="Times New Roman" w:cs="Times New Roman"/>
          <w:b/>
          <w:sz w:val="24"/>
          <w:szCs w:val="24"/>
        </w:rPr>
      </w:pPr>
      <w:r w:rsidRPr="00EC47C0">
        <w:rPr>
          <w:rFonts w:ascii="Times New Roman" w:hAnsi="Times New Roman" w:cs="Times New Roman"/>
          <w:b/>
          <w:sz w:val="24"/>
          <w:szCs w:val="24"/>
        </w:rPr>
        <w:t>Мастер-класс  «</w:t>
      </w:r>
      <w:r w:rsidR="00527059" w:rsidRPr="00EC47C0">
        <w:rPr>
          <w:rFonts w:ascii="Times New Roman" w:hAnsi="Times New Roman" w:cs="Times New Roman"/>
          <w:b/>
          <w:sz w:val="24"/>
          <w:szCs w:val="24"/>
        </w:rPr>
        <w:t xml:space="preserve">Проектно-исследовательская технология </w:t>
      </w:r>
      <w:r w:rsidRPr="00EC47C0">
        <w:rPr>
          <w:rFonts w:ascii="Times New Roman" w:hAnsi="Times New Roman" w:cs="Times New Roman"/>
          <w:b/>
          <w:sz w:val="24"/>
          <w:szCs w:val="24"/>
        </w:rPr>
        <w:t xml:space="preserve"> как средство повышения учебной мотивации школьников</w:t>
      </w:r>
      <w:r w:rsidR="00800DD0" w:rsidRPr="00EC47C0">
        <w:rPr>
          <w:rFonts w:ascii="Times New Roman" w:hAnsi="Times New Roman" w:cs="Times New Roman"/>
          <w:b/>
          <w:sz w:val="24"/>
          <w:szCs w:val="24"/>
        </w:rPr>
        <w:t>»</w:t>
      </w:r>
    </w:p>
    <w:p w:rsidR="00527059" w:rsidRPr="00EC47C0" w:rsidRDefault="00DA7E6E" w:rsidP="00EC47C0">
      <w:pPr>
        <w:ind w:left="-360" w:firstLine="360"/>
        <w:jc w:val="both"/>
        <w:rPr>
          <w:rStyle w:val="a4"/>
          <w:rFonts w:ascii="Times New Roman" w:hAnsi="Times New Roman" w:cs="Times New Roman"/>
          <w:b w:val="0"/>
          <w:bCs w:val="0"/>
          <w:color w:val="000000"/>
          <w:sz w:val="24"/>
          <w:szCs w:val="24"/>
          <w:bdr w:val="none" w:sz="0" w:space="0" w:color="auto" w:frame="1"/>
          <w:shd w:val="clear" w:color="auto" w:fill="FFFFFF"/>
        </w:rPr>
      </w:pPr>
      <w:r w:rsidRPr="00EC47C0">
        <w:rPr>
          <w:rFonts w:ascii="Times New Roman" w:eastAsia="Calibri" w:hAnsi="Times New Roman" w:cs="Times New Roman"/>
          <w:bCs/>
          <w:sz w:val="24"/>
          <w:szCs w:val="24"/>
        </w:rPr>
        <w:t>«Искусство педагога в пробуждении природных сил ребенка  и его самодеятельности»,- сказал Ж.Ж. Руссо. Включение ребенка в деятельность</w:t>
      </w:r>
      <w:r w:rsidRPr="00EC47C0">
        <w:rPr>
          <w:rFonts w:ascii="Times New Roman" w:eastAsia="Calibri" w:hAnsi="Times New Roman" w:cs="Times New Roman"/>
          <w:sz w:val="24"/>
          <w:szCs w:val="24"/>
        </w:rPr>
        <w:t xml:space="preserve"> активизирует его мышление, формирует у него  готовность  к саморазвитию.</w:t>
      </w:r>
      <w:r w:rsidR="00800DD0" w:rsidRPr="00EC47C0">
        <w:rPr>
          <w:rFonts w:ascii="Times New Roman" w:eastAsia="Calibri" w:hAnsi="Times New Roman" w:cs="Times New Roman"/>
          <w:sz w:val="24"/>
          <w:szCs w:val="24"/>
        </w:rPr>
        <w:t xml:space="preserve"> </w:t>
      </w:r>
      <w:proofErr w:type="gramStart"/>
      <w:r w:rsidR="00527059" w:rsidRPr="00EC47C0">
        <w:rPr>
          <w:rFonts w:ascii="Times New Roman" w:hAnsi="Times New Roman" w:cs="Times New Roman"/>
          <w:sz w:val="24"/>
          <w:szCs w:val="24"/>
        </w:rPr>
        <w:t>Проектно-исследовательская</w:t>
      </w:r>
      <w:proofErr w:type="gramEnd"/>
      <w:r w:rsidR="00527059" w:rsidRPr="00EC47C0">
        <w:rPr>
          <w:rFonts w:ascii="Times New Roman" w:hAnsi="Times New Roman" w:cs="Times New Roman"/>
          <w:sz w:val="24"/>
          <w:szCs w:val="24"/>
        </w:rPr>
        <w:t xml:space="preserve"> </w:t>
      </w:r>
      <w:r w:rsidR="00800DD0" w:rsidRPr="00EC47C0">
        <w:rPr>
          <w:rFonts w:ascii="Times New Roman" w:eastAsia="Calibri" w:hAnsi="Times New Roman" w:cs="Times New Roman"/>
          <w:sz w:val="24"/>
          <w:szCs w:val="24"/>
        </w:rPr>
        <w:t>технологии в значительной мере способствуют этому процессу.</w:t>
      </w:r>
      <w:r w:rsidR="008C7E27" w:rsidRPr="00EC47C0">
        <w:rPr>
          <w:rStyle w:val="a3"/>
          <w:rFonts w:ascii="Times New Roman" w:hAnsi="Times New Roman" w:cs="Times New Roman"/>
          <w:b/>
          <w:bCs/>
          <w:color w:val="000000"/>
          <w:sz w:val="24"/>
          <w:szCs w:val="24"/>
          <w:bdr w:val="none" w:sz="0" w:space="0" w:color="auto" w:frame="1"/>
          <w:shd w:val="clear" w:color="auto" w:fill="FFFFFF"/>
        </w:rPr>
        <w:t xml:space="preserve"> </w:t>
      </w:r>
      <w:r w:rsidR="00527059" w:rsidRPr="00EC47C0">
        <w:rPr>
          <w:rStyle w:val="a3"/>
          <w:rFonts w:ascii="Times New Roman" w:hAnsi="Times New Roman" w:cs="Times New Roman"/>
          <w:bCs/>
          <w:color w:val="000000"/>
          <w:sz w:val="24"/>
          <w:szCs w:val="24"/>
          <w:bdr w:val="none" w:sz="0" w:space="0" w:color="auto" w:frame="1"/>
          <w:shd w:val="clear" w:color="auto" w:fill="FFFFFF"/>
        </w:rPr>
        <w:t>Включая в себя такие</w:t>
      </w:r>
      <w:r w:rsidR="00527059" w:rsidRPr="00EC47C0">
        <w:rPr>
          <w:rStyle w:val="a3"/>
          <w:rFonts w:ascii="Times New Roman" w:hAnsi="Times New Roman" w:cs="Times New Roman"/>
          <w:b/>
          <w:bCs/>
          <w:color w:val="000000"/>
          <w:sz w:val="24"/>
          <w:szCs w:val="24"/>
          <w:bdr w:val="none" w:sz="0" w:space="0" w:color="auto" w:frame="1"/>
          <w:shd w:val="clear" w:color="auto" w:fill="FFFFFF"/>
        </w:rPr>
        <w:t xml:space="preserve"> </w:t>
      </w:r>
      <w:r w:rsidR="00527059" w:rsidRPr="00EC47C0">
        <w:rPr>
          <w:rStyle w:val="a4"/>
          <w:rFonts w:ascii="Times New Roman" w:hAnsi="Times New Roman" w:cs="Times New Roman"/>
          <w:b w:val="0"/>
          <w:bCs w:val="0"/>
          <w:color w:val="000000"/>
          <w:sz w:val="24"/>
          <w:szCs w:val="24"/>
          <w:bdr w:val="none" w:sz="0" w:space="0" w:color="auto" w:frame="1"/>
          <w:shd w:val="clear" w:color="auto" w:fill="FFFFFF"/>
        </w:rPr>
        <w:t xml:space="preserve">этапы как выявление противоречия или проблемы, выдвижение гипотезы, сбор и обработка данных, анализ устных и письменных источников, обобщение результатов, оформление их в виде буклета, компьютерной презентации, газеты, исследовательской работы позволяют </w:t>
      </w:r>
      <w:r w:rsidR="00527059" w:rsidRPr="00EC47C0">
        <w:rPr>
          <w:rFonts w:ascii="Times New Roman" w:eastAsia="Calibri" w:hAnsi="Times New Roman" w:cs="Times New Roman"/>
          <w:sz w:val="24"/>
          <w:szCs w:val="24"/>
        </w:rPr>
        <w:t xml:space="preserve">в максимальной мере реализовать философию  </w:t>
      </w:r>
      <w:proofErr w:type="spellStart"/>
      <w:r w:rsidR="00527059" w:rsidRPr="00EC47C0">
        <w:rPr>
          <w:rFonts w:ascii="Times New Roman" w:eastAsia="Calibri" w:hAnsi="Times New Roman" w:cs="Times New Roman"/>
          <w:sz w:val="24"/>
          <w:szCs w:val="24"/>
        </w:rPr>
        <w:t>деятельностного</w:t>
      </w:r>
      <w:proofErr w:type="spellEnd"/>
      <w:r w:rsidR="00527059" w:rsidRPr="00EC47C0">
        <w:rPr>
          <w:rFonts w:ascii="Times New Roman" w:eastAsia="Calibri" w:hAnsi="Times New Roman" w:cs="Times New Roman"/>
          <w:sz w:val="24"/>
          <w:szCs w:val="24"/>
        </w:rPr>
        <w:t xml:space="preserve">  подхода</w:t>
      </w:r>
      <w:r w:rsidR="00EC47C0" w:rsidRPr="00EC47C0">
        <w:rPr>
          <w:rStyle w:val="a4"/>
          <w:rFonts w:ascii="Times New Roman" w:hAnsi="Times New Roman" w:cs="Times New Roman"/>
          <w:b w:val="0"/>
          <w:bCs w:val="0"/>
          <w:color w:val="000000"/>
          <w:sz w:val="24"/>
          <w:szCs w:val="24"/>
          <w:bdr w:val="none" w:sz="0" w:space="0" w:color="auto" w:frame="1"/>
          <w:shd w:val="clear" w:color="auto" w:fill="FFFFFF"/>
        </w:rPr>
        <w:t xml:space="preserve">. </w:t>
      </w:r>
    </w:p>
    <w:p w:rsidR="00EC47C0" w:rsidRPr="00EC47C0" w:rsidRDefault="00527059" w:rsidP="00EC47C0">
      <w:pPr>
        <w:ind w:left="-360" w:firstLine="360"/>
        <w:jc w:val="both"/>
        <w:rPr>
          <w:rFonts w:ascii="Times New Roman" w:eastAsia="Calibri" w:hAnsi="Times New Roman" w:cs="Times New Roman"/>
          <w:color w:val="000000"/>
          <w:sz w:val="24"/>
          <w:szCs w:val="24"/>
        </w:rPr>
      </w:pPr>
      <w:r w:rsidRPr="00EC47C0">
        <w:rPr>
          <w:rStyle w:val="a4"/>
          <w:rFonts w:ascii="Times New Roman" w:hAnsi="Times New Roman" w:cs="Times New Roman"/>
          <w:b w:val="0"/>
          <w:bCs w:val="0"/>
          <w:color w:val="000000"/>
          <w:sz w:val="24"/>
          <w:szCs w:val="24"/>
          <w:bdr w:val="none" w:sz="0" w:space="0" w:color="auto" w:frame="1"/>
          <w:shd w:val="clear" w:color="auto" w:fill="FFFFFF"/>
        </w:rPr>
        <w:t>Применение проектно-исследовательской технологии идет за счет реализации педагогической модели «обучение через открытие»</w:t>
      </w:r>
      <w:r w:rsidR="00EC47C0" w:rsidRPr="00EC47C0">
        <w:rPr>
          <w:rFonts w:ascii="Times New Roman" w:eastAsia="Calibri" w:hAnsi="Times New Roman" w:cs="Times New Roman"/>
          <w:sz w:val="24"/>
          <w:szCs w:val="24"/>
        </w:rPr>
        <w:t>.</w:t>
      </w:r>
      <w:r w:rsidR="00EC47C0" w:rsidRPr="00EC47C0">
        <w:rPr>
          <w:rFonts w:ascii="Times New Roman" w:eastAsia="Calibri" w:hAnsi="Times New Roman" w:cs="Times New Roman"/>
          <w:color w:val="000000"/>
          <w:sz w:val="24"/>
          <w:szCs w:val="24"/>
        </w:rPr>
        <w:t xml:space="preserve"> Элемент исследования присутствует во всем, где нужна работа мысли, поиск, анализ, сравнение.</w:t>
      </w:r>
    </w:p>
    <w:p w:rsidR="00EC47C0" w:rsidRPr="00EC47C0" w:rsidRDefault="00EC47C0" w:rsidP="00EC47C0">
      <w:pPr>
        <w:ind w:left="-360" w:firstLine="360"/>
        <w:jc w:val="both"/>
        <w:rPr>
          <w:rFonts w:ascii="Times New Roman" w:eastAsia="Calibri" w:hAnsi="Times New Roman" w:cs="Times New Roman"/>
          <w:color w:val="000000"/>
          <w:sz w:val="24"/>
          <w:szCs w:val="24"/>
        </w:rPr>
      </w:pPr>
      <w:r w:rsidRPr="00EC47C0">
        <w:rPr>
          <w:rFonts w:ascii="Times New Roman" w:eastAsia="Calibri" w:hAnsi="Times New Roman" w:cs="Times New Roman"/>
          <w:color w:val="000000"/>
          <w:sz w:val="24"/>
          <w:szCs w:val="24"/>
        </w:rPr>
        <w:t>Пример реализации проектно-исследовательской технологии на уроках.</w:t>
      </w:r>
    </w:p>
    <w:tbl>
      <w:tblPr>
        <w:tblStyle w:val="a3"/>
        <w:tblW w:w="0" w:type="auto"/>
        <w:tblLayout w:type="fixed"/>
        <w:tblLook w:val="01E0"/>
      </w:tblPr>
      <w:tblGrid>
        <w:gridCol w:w="2628"/>
        <w:gridCol w:w="4328"/>
        <w:gridCol w:w="2615"/>
      </w:tblGrid>
      <w:tr w:rsidR="00EC47C0" w:rsidRPr="00EC47C0" w:rsidTr="00002D31">
        <w:tc>
          <w:tcPr>
            <w:tcW w:w="2628" w:type="dxa"/>
          </w:tcPr>
          <w:p w:rsidR="00EC47C0" w:rsidRPr="00EC47C0" w:rsidRDefault="00EC47C0" w:rsidP="00EC47C0">
            <w:pPr>
              <w:spacing w:line="276" w:lineRule="auto"/>
              <w:jc w:val="both"/>
              <w:rPr>
                <w:sz w:val="24"/>
                <w:szCs w:val="24"/>
              </w:rPr>
            </w:pPr>
            <w:r w:rsidRPr="00EC47C0">
              <w:rPr>
                <w:sz w:val="24"/>
                <w:szCs w:val="24"/>
              </w:rPr>
              <w:t>Форма исследовательской работы на уроках</w:t>
            </w:r>
          </w:p>
        </w:tc>
        <w:tc>
          <w:tcPr>
            <w:tcW w:w="4328" w:type="dxa"/>
          </w:tcPr>
          <w:p w:rsidR="00EC47C0" w:rsidRPr="00EC47C0" w:rsidRDefault="00EC47C0" w:rsidP="00EC47C0">
            <w:pPr>
              <w:spacing w:line="276" w:lineRule="auto"/>
              <w:jc w:val="both"/>
              <w:rPr>
                <w:sz w:val="24"/>
                <w:szCs w:val="24"/>
              </w:rPr>
            </w:pPr>
            <w:r w:rsidRPr="00EC47C0">
              <w:rPr>
                <w:sz w:val="24"/>
                <w:szCs w:val="24"/>
              </w:rPr>
              <w:t>Пример</w:t>
            </w:r>
          </w:p>
        </w:tc>
        <w:tc>
          <w:tcPr>
            <w:tcW w:w="2615" w:type="dxa"/>
          </w:tcPr>
          <w:p w:rsidR="00EC47C0" w:rsidRPr="00EC47C0" w:rsidRDefault="00EC47C0" w:rsidP="00EC47C0">
            <w:pPr>
              <w:spacing w:line="276" w:lineRule="auto"/>
              <w:jc w:val="both"/>
              <w:rPr>
                <w:sz w:val="24"/>
                <w:szCs w:val="24"/>
              </w:rPr>
            </w:pPr>
            <w:r w:rsidRPr="00EC47C0">
              <w:rPr>
                <w:sz w:val="24"/>
                <w:szCs w:val="24"/>
              </w:rPr>
              <w:t>Формируемые нравственные начала</w:t>
            </w:r>
          </w:p>
        </w:tc>
      </w:tr>
      <w:tr w:rsidR="00EC47C0" w:rsidRPr="00EC47C0" w:rsidTr="00002D31">
        <w:tc>
          <w:tcPr>
            <w:tcW w:w="2628" w:type="dxa"/>
          </w:tcPr>
          <w:p w:rsidR="00EC47C0" w:rsidRPr="00EC47C0" w:rsidRDefault="00EC47C0" w:rsidP="00EC47C0">
            <w:pPr>
              <w:spacing w:line="276" w:lineRule="auto"/>
              <w:jc w:val="both"/>
              <w:rPr>
                <w:sz w:val="24"/>
                <w:szCs w:val="24"/>
              </w:rPr>
            </w:pPr>
            <w:r w:rsidRPr="00EC47C0">
              <w:rPr>
                <w:sz w:val="24"/>
                <w:szCs w:val="24"/>
              </w:rPr>
              <w:t>Анализ исторических документов</w:t>
            </w:r>
          </w:p>
          <w:p w:rsidR="00EC47C0" w:rsidRPr="00EC47C0" w:rsidRDefault="00EC47C0" w:rsidP="00EC47C0">
            <w:pPr>
              <w:spacing w:line="276" w:lineRule="auto"/>
              <w:jc w:val="both"/>
              <w:rPr>
                <w:sz w:val="24"/>
                <w:szCs w:val="24"/>
              </w:rPr>
            </w:pPr>
          </w:p>
        </w:tc>
        <w:tc>
          <w:tcPr>
            <w:tcW w:w="4328" w:type="dxa"/>
          </w:tcPr>
          <w:p w:rsidR="00EC47C0" w:rsidRPr="00EC47C0" w:rsidRDefault="00EC47C0" w:rsidP="00EC47C0">
            <w:pPr>
              <w:spacing w:line="276" w:lineRule="auto"/>
              <w:jc w:val="both"/>
              <w:rPr>
                <w:sz w:val="24"/>
                <w:szCs w:val="24"/>
              </w:rPr>
            </w:pPr>
            <w:r w:rsidRPr="00EC47C0">
              <w:rPr>
                <w:sz w:val="24"/>
                <w:szCs w:val="24"/>
              </w:rPr>
              <w:t>Знакомство с «Домостроем». Выявление особенностей семейных взаимоотношений во времена Ивана Грозного</w:t>
            </w:r>
          </w:p>
          <w:p w:rsidR="00EC47C0" w:rsidRPr="00EC47C0" w:rsidRDefault="00EC47C0" w:rsidP="00EC47C0">
            <w:pPr>
              <w:spacing w:line="276" w:lineRule="auto"/>
              <w:jc w:val="both"/>
              <w:rPr>
                <w:sz w:val="24"/>
                <w:szCs w:val="24"/>
              </w:rPr>
            </w:pPr>
          </w:p>
        </w:tc>
        <w:tc>
          <w:tcPr>
            <w:tcW w:w="2615" w:type="dxa"/>
          </w:tcPr>
          <w:p w:rsidR="00EC47C0" w:rsidRPr="00EC47C0" w:rsidRDefault="00EC47C0" w:rsidP="00EC47C0">
            <w:pPr>
              <w:spacing w:line="276" w:lineRule="auto"/>
              <w:jc w:val="both"/>
              <w:rPr>
                <w:sz w:val="24"/>
                <w:szCs w:val="24"/>
              </w:rPr>
            </w:pPr>
            <w:r w:rsidRPr="00EC47C0">
              <w:rPr>
                <w:sz w:val="24"/>
                <w:szCs w:val="24"/>
              </w:rPr>
              <w:t>Критическое мышление</w:t>
            </w:r>
          </w:p>
          <w:p w:rsidR="00EC47C0" w:rsidRPr="00EC47C0" w:rsidRDefault="00EC47C0" w:rsidP="00EC47C0">
            <w:pPr>
              <w:spacing w:line="276" w:lineRule="auto"/>
              <w:jc w:val="both"/>
              <w:rPr>
                <w:sz w:val="24"/>
                <w:szCs w:val="24"/>
              </w:rPr>
            </w:pPr>
            <w:r w:rsidRPr="00EC47C0">
              <w:rPr>
                <w:sz w:val="24"/>
                <w:szCs w:val="24"/>
              </w:rPr>
              <w:t>Уважение к институту семьи и брака</w:t>
            </w:r>
          </w:p>
        </w:tc>
      </w:tr>
      <w:tr w:rsidR="00EC47C0" w:rsidRPr="00EC47C0" w:rsidTr="00002D31">
        <w:tc>
          <w:tcPr>
            <w:tcW w:w="2628" w:type="dxa"/>
          </w:tcPr>
          <w:p w:rsidR="00EC47C0" w:rsidRPr="00EC47C0" w:rsidRDefault="00EC47C0" w:rsidP="00EC47C0">
            <w:pPr>
              <w:spacing w:line="276" w:lineRule="auto"/>
              <w:jc w:val="both"/>
              <w:rPr>
                <w:sz w:val="24"/>
                <w:szCs w:val="24"/>
              </w:rPr>
            </w:pPr>
            <w:r w:rsidRPr="00EC47C0">
              <w:rPr>
                <w:sz w:val="24"/>
                <w:szCs w:val="24"/>
              </w:rPr>
              <w:t>Атрибуция источников</w:t>
            </w:r>
          </w:p>
          <w:p w:rsidR="00EC47C0" w:rsidRPr="00EC47C0" w:rsidRDefault="00EC47C0" w:rsidP="00EC47C0">
            <w:pPr>
              <w:spacing w:line="276" w:lineRule="auto"/>
              <w:jc w:val="both"/>
              <w:rPr>
                <w:sz w:val="24"/>
                <w:szCs w:val="24"/>
              </w:rPr>
            </w:pPr>
          </w:p>
        </w:tc>
        <w:tc>
          <w:tcPr>
            <w:tcW w:w="4328" w:type="dxa"/>
          </w:tcPr>
          <w:p w:rsidR="00EC47C0" w:rsidRPr="00EC47C0" w:rsidRDefault="00EC47C0" w:rsidP="00EC47C0">
            <w:pPr>
              <w:spacing w:line="276" w:lineRule="auto"/>
              <w:jc w:val="both"/>
              <w:rPr>
                <w:sz w:val="24"/>
                <w:szCs w:val="24"/>
              </w:rPr>
            </w:pPr>
            <w:r w:rsidRPr="00EC47C0">
              <w:rPr>
                <w:sz w:val="24"/>
                <w:szCs w:val="24"/>
              </w:rPr>
              <w:t xml:space="preserve">Тема «Предпосылки коренного перелома в Великой Отечественной войне». </w:t>
            </w:r>
            <w:proofErr w:type="gramStart"/>
            <w:r w:rsidRPr="00EC47C0">
              <w:rPr>
                <w:sz w:val="24"/>
                <w:szCs w:val="24"/>
              </w:rPr>
              <w:t xml:space="preserve">Учащиеся знакомятся с документом (отрывком из текста приказа </w:t>
            </w:r>
            <w:proofErr w:type="gramEnd"/>
          </w:p>
          <w:p w:rsidR="00EC47C0" w:rsidRPr="00EC47C0" w:rsidRDefault="00EC47C0" w:rsidP="00EC47C0">
            <w:pPr>
              <w:spacing w:line="276" w:lineRule="auto"/>
              <w:jc w:val="both"/>
              <w:rPr>
                <w:sz w:val="24"/>
                <w:szCs w:val="24"/>
              </w:rPr>
            </w:pPr>
            <w:r w:rsidRPr="00EC47C0">
              <w:rPr>
                <w:sz w:val="24"/>
                <w:szCs w:val="24"/>
              </w:rPr>
              <w:t>№ 227).Учитель предлагает на основе анализа текста определить, когда и в  связи с какими событиями был принят этот документ, под каким названием он вошел в историю. Побуждает дать оценку этому документу.</w:t>
            </w:r>
          </w:p>
        </w:tc>
        <w:tc>
          <w:tcPr>
            <w:tcW w:w="2615" w:type="dxa"/>
          </w:tcPr>
          <w:p w:rsidR="00EC47C0" w:rsidRPr="00EC47C0" w:rsidRDefault="00EC47C0" w:rsidP="00EC47C0">
            <w:pPr>
              <w:spacing w:line="276" w:lineRule="auto"/>
              <w:jc w:val="both"/>
              <w:rPr>
                <w:sz w:val="24"/>
                <w:szCs w:val="24"/>
              </w:rPr>
            </w:pPr>
            <w:r w:rsidRPr="00EC47C0">
              <w:rPr>
                <w:sz w:val="24"/>
                <w:szCs w:val="24"/>
              </w:rPr>
              <w:t xml:space="preserve">Чувства гражданственности, патриотизма, гордости подвигами и жертвенностью   народа-победителя </w:t>
            </w:r>
          </w:p>
        </w:tc>
      </w:tr>
      <w:tr w:rsidR="00EC47C0" w:rsidRPr="00EC47C0" w:rsidTr="00002D31">
        <w:tc>
          <w:tcPr>
            <w:tcW w:w="2628" w:type="dxa"/>
          </w:tcPr>
          <w:p w:rsidR="00EC47C0" w:rsidRPr="00EC47C0" w:rsidRDefault="00EC47C0" w:rsidP="00EC47C0">
            <w:pPr>
              <w:spacing w:line="276" w:lineRule="auto"/>
              <w:jc w:val="both"/>
              <w:rPr>
                <w:sz w:val="24"/>
                <w:szCs w:val="24"/>
              </w:rPr>
            </w:pPr>
            <w:r w:rsidRPr="00EC47C0">
              <w:rPr>
                <w:sz w:val="24"/>
                <w:szCs w:val="24"/>
              </w:rPr>
              <w:t>Работа с картой</w:t>
            </w:r>
          </w:p>
        </w:tc>
        <w:tc>
          <w:tcPr>
            <w:tcW w:w="4328" w:type="dxa"/>
          </w:tcPr>
          <w:p w:rsidR="00EC47C0" w:rsidRPr="00EC47C0" w:rsidRDefault="00EC47C0" w:rsidP="00EC47C0">
            <w:pPr>
              <w:spacing w:line="276" w:lineRule="auto"/>
              <w:jc w:val="both"/>
              <w:rPr>
                <w:sz w:val="24"/>
                <w:szCs w:val="24"/>
              </w:rPr>
            </w:pPr>
            <w:r w:rsidRPr="00EC47C0">
              <w:rPr>
                <w:sz w:val="24"/>
                <w:szCs w:val="24"/>
              </w:rPr>
              <w:t xml:space="preserve">Тема «Внешняя политика Екатерины </w:t>
            </w:r>
            <w:r w:rsidRPr="00EC47C0">
              <w:rPr>
                <w:sz w:val="24"/>
                <w:szCs w:val="24"/>
                <w:lang w:val="en-US"/>
              </w:rPr>
              <w:t>II</w:t>
            </w:r>
            <w:r w:rsidRPr="00EC47C0">
              <w:rPr>
                <w:sz w:val="24"/>
                <w:szCs w:val="24"/>
              </w:rPr>
              <w:t xml:space="preserve">». Учитель предлагает детям сравнить карту Российской империи средины </w:t>
            </w:r>
            <w:r w:rsidRPr="00EC47C0">
              <w:rPr>
                <w:sz w:val="24"/>
                <w:szCs w:val="24"/>
                <w:lang w:val="en-US"/>
              </w:rPr>
              <w:t>XVIII</w:t>
            </w:r>
            <w:r w:rsidRPr="00EC47C0">
              <w:rPr>
                <w:sz w:val="24"/>
                <w:szCs w:val="24"/>
              </w:rPr>
              <w:t xml:space="preserve"> </w:t>
            </w:r>
            <w:proofErr w:type="gramStart"/>
            <w:r w:rsidRPr="00EC47C0">
              <w:rPr>
                <w:sz w:val="24"/>
                <w:szCs w:val="24"/>
              </w:rPr>
              <w:t>в</w:t>
            </w:r>
            <w:proofErr w:type="gramEnd"/>
            <w:r w:rsidRPr="00EC47C0">
              <w:rPr>
                <w:sz w:val="24"/>
                <w:szCs w:val="24"/>
              </w:rPr>
              <w:t xml:space="preserve">., </w:t>
            </w:r>
            <w:proofErr w:type="gramStart"/>
            <w:r w:rsidRPr="00EC47C0">
              <w:rPr>
                <w:sz w:val="24"/>
                <w:szCs w:val="24"/>
              </w:rPr>
              <w:t>конца</w:t>
            </w:r>
            <w:proofErr w:type="gramEnd"/>
            <w:r w:rsidRPr="00EC47C0">
              <w:rPr>
                <w:sz w:val="24"/>
                <w:szCs w:val="24"/>
              </w:rPr>
              <w:t xml:space="preserve"> </w:t>
            </w:r>
            <w:r w:rsidRPr="00EC47C0">
              <w:rPr>
                <w:sz w:val="24"/>
                <w:szCs w:val="24"/>
                <w:lang w:val="en-US"/>
              </w:rPr>
              <w:t>XVIII</w:t>
            </w:r>
            <w:r w:rsidRPr="00EC47C0">
              <w:rPr>
                <w:sz w:val="24"/>
                <w:szCs w:val="24"/>
              </w:rPr>
              <w:t xml:space="preserve"> в., современную карту Краснодарского края. Обозначает </w:t>
            </w:r>
            <w:proofErr w:type="gramStart"/>
            <w:r w:rsidRPr="00EC47C0">
              <w:rPr>
                <w:sz w:val="24"/>
                <w:szCs w:val="24"/>
              </w:rPr>
              <w:t>проблему</w:t>
            </w:r>
            <w:proofErr w:type="gramEnd"/>
            <w:r w:rsidRPr="00EC47C0">
              <w:rPr>
                <w:sz w:val="24"/>
                <w:szCs w:val="24"/>
              </w:rPr>
              <w:t xml:space="preserve">: какие территории вошли в состав Российской империи в период правления Екатерины </w:t>
            </w:r>
            <w:r w:rsidRPr="00EC47C0">
              <w:rPr>
                <w:sz w:val="24"/>
                <w:szCs w:val="24"/>
                <w:lang w:val="en-US"/>
              </w:rPr>
              <w:t>II</w:t>
            </w:r>
            <w:r w:rsidRPr="00EC47C0">
              <w:rPr>
                <w:sz w:val="24"/>
                <w:szCs w:val="24"/>
              </w:rPr>
              <w:t>? Когда в состав России вошла территория Краснодарского края?</w:t>
            </w:r>
          </w:p>
        </w:tc>
        <w:tc>
          <w:tcPr>
            <w:tcW w:w="2615" w:type="dxa"/>
          </w:tcPr>
          <w:p w:rsidR="00EC47C0" w:rsidRPr="00EC47C0" w:rsidRDefault="00EC47C0" w:rsidP="00EC47C0">
            <w:pPr>
              <w:spacing w:line="276" w:lineRule="auto"/>
              <w:jc w:val="both"/>
              <w:rPr>
                <w:sz w:val="24"/>
                <w:szCs w:val="24"/>
              </w:rPr>
            </w:pPr>
            <w:r w:rsidRPr="00EC47C0">
              <w:rPr>
                <w:sz w:val="24"/>
                <w:szCs w:val="24"/>
              </w:rPr>
              <w:t>Патриотизм, уважение к памяти предков, приумножавших территории Родины, ее величие</w:t>
            </w:r>
          </w:p>
          <w:p w:rsidR="00EC47C0" w:rsidRPr="00EC47C0" w:rsidRDefault="00EC47C0" w:rsidP="00EC47C0">
            <w:pPr>
              <w:spacing w:line="276" w:lineRule="auto"/>
              <w:jc w:val="both"/>
              <w:rPr>
                <w:sz w:val="24"/>
                <w:szCs w:val="24"/>
              </w:rPr>
            </w:pPr>
            <w:r w:rsidRPr="00EC47C0">
              <w:rPr>
                <w:sz w:val="24"/>
                <w:szCs w:val="24"/>
              </w:rPr>
              <w:t>Представление о неотделимости истории края от истории России</w:t>
            </w:r>
          </w:p>
        </w:tc>
      </w:tr>
      <w:tr w:rsidR="00EC47C0" w:rsidRPr="00EC47C0" w:rsidTr="00002D31">
        <w:tc>
          <w:tcPr>
            <w:tcW w:w="2628" w:type="dxa"/>
          </w:tcPr>
          <w:p w:rsidR="00EC47C0" w:rsidRPr="00EC47C0" w:rsidRDefault="00EC47C0" w:rsidP="00EC47C0">
            <w:pPr>
              <w:spacing w:line="276" w:lineRule="auto"/>
              <w:jc w:val="both"/>
              <w:rPr>
                <w:sz w:val="24"/>
                <w:szCs w:val="24"/>
              </w:rPr>
            </w:pPr>
            <w:r w:rsidRPr="00EC47C0">
              <w:rPr>
                <w:sz w:val="24"/>
                <w:szCs w:val="24"/>
              </w:rPr>
              <w:lastRenderedPageBreak/>
              <w:t>Анализ картин</w:t>
            </w:r>
          </w:p>
        </w:tc>
        <w:tc>
          <w:tcPr>
            <w:tcW w:w="4328" w:type="dxa"/>
          </w:tcPr>
          <w:p w:rsidR="00EC47C0" w:rsidRPr="00EC47C0" w:rsidRDefault="00EC47C0" w:rsidP="00EC47C0">
            <w:pPr>
              <w:spacing w:line="276" w:lineRule="auto"/>
              <w:jc w:val="both"/>
              <w:rPr>
                <w:sz w:val="24"/>
                <w:szCs w:val="24"/>
              </w:rPr>
            </w:pPr>
            <w:r w:rsidRPr="00EC47C0">
              <w:rPr>
                <w:sz w:val="24"/>
                <w:szCs w:val="24"/>
              </w:rPr>
              <w:t xml:space="preserve">Тема «Крещение Руси». Демонстрируются картины В.Васнецова  «Крещение Владимира в </w:t>
            </w:r>
            <w:proofErr w:type="spellStart"/>
            <w:r w:rsidRPr="00EC47C0">
              <w:rPr>
                <w:sz w:val="24"/>
                <w:szCs w:val="24"/>
              </w:rPr>
              <w:t>Корсуни</w:t>
            </w:r>
            <w:proofErr w:type="spellEnd"/>
            <w:r w:rsidRPr="00EC47C0">
              <w:rPr>
                <w:sz w:val="24"/>
                <w:szCs w:val="24"/>
              </w:rPr>
              <w:t xml:space="preserve">», «Закладка Десятинной церкви Владимиром», «Свержение идолов языческих богов в Киеве» М. Макаровой, «Крещение киевлян»» К. Лебедева. Учитель определяет </w:t>
            </w:r>
            <w:proofErr w:type="gramStart"/>
            <w:r w:rsidRPr="00EC47C0">
              <w:rPr>
                <w:sz w:val="24"/>
                <w:szCs w:val="24"/>
              </w:rPr>
              <w:t>задачи</w:t>
            </w:r>
            <w:proofErr w:type="gramEnd"/>
            <w:r w:rsidRPr="00EC47C0">
              <w:rPr>
                <w:sz w:val="24"/>
                <w:szCs w:val="24"/>
              </w:rPr>
              <w:t>: какие исторические события лежат в основе картин? Расположите картины в хронологической последовательности.</w:t>
            </w:r>
          </w:p>
        </w:tc>
        <w:tc>
          <w:tcPr>
            <w:tcW w:w="2615" w:type="dxa"/>
          </w:tcPr>
          <w:p w:rsidR="00EC47C0" w:rsidRPr="00EC47C0" w:rsidRDefault="00EC47C0" w:rsidP="00EC47C0">
            <w:pPr>
              <w:spacing w:line="276" w:lineRule="auto"/>
              <w:jc w:val="both"/>
              <w:rPr>
                <w:sz w:val="24"/>
                <w:szCs w:val="24"/>
              </w:rPr>
            </w:pPr>
            <w:r w:rsidRPr="00EC47C0">
              <w:rPr>
                <w:sz w:val="24"/>
                <w:szCs w:val="24"/>
              </w:rPr>
              <w:t>Приобщение к истории, ценностям православия</w:t>
            </w:r>
          </w:p>
        </w:tc>
      </w:tr>
      <w:tr w:rsidR="00EC47C0" w:rsidRPr="00EC47C0" w:rsidTr="00002D31">
        <w:tc>
          <w:tcPr>
            <w:tcW w:w="2628" w:type="dxa"/>
          </w:tcPr>
          <w:p w:rsidR="00EC47C0" w:rsidRPr="00EC47C0" w:rsidRDefault="00EC47C0" w:rsidP="00EC47C0">
            <w:pPr>
              <w:spacing w:line="276" w:lineRule="auto"/>
              <w:jc w:val="both"/>
              <w:rPr>
                <w:sz w:val="24"/>
                <w:szCs w:val="24"/>
              </w:rPr>
            </w:pPr>
            <w:r w:rsidRPr="00EC47C0">
              <w:rPr>
                <w:sz w:val="24"/>
                <w:szCs w:val="24"/>
              </w:rPr>
              <w:t>Мини-проекты:</w:t>
            </w:r>
          </w:p>
          <w:p w:rsidR="00EC47C0" w:rsidRPr="00EC47C0" w:rsidRDefault="00EC47C0" w:rsidP="00EC47C0">
            <w:pPr>
              <w:spacing w:line="276" w:lineRule="auto"/>
              <w:jc w:val="both"/>
              <w:rPr>
                <w:sz w:val="24"/>
                <w:szCs w:val="24"/>
              </w:rPr>
            </w:pPr>
            <w:r w:rsidRPr="00EC47C0">
              <w:rPr>
                <w:sz w:val="24"/>
                <w:szCs w:val="24"/>
              </w:rPr>
              <w:t>«Мой край (родной поселок, семья) в изучаемой период истории»</w:t>
            </w:r>
          </w:p>
        </w:tc>
        <w:tc>
          <w:tcPr>
            <w:tcW w:w="4328" w:type="dxa"/>
          </w:tcPr>
          <w:p w:rsidR="00EC47C0" w:rsidRPr="00EC47C0" w:rsidRDefault="00EC47C0" w:rsidP="00EC47C0">
            <w:pPr>
              <w:spacing w:line="276" w:lineRule="auto"/>
              <w:jc w:val="both"/>
              <w:rPr>
                <w:sz w:val="24"/>
                <w:szCs w:val="24"/>
              </w:rPr>
            </w:pPr>
            <w:r w:rsidRPr="00EC47C0">
              <w:rPr>
                <w:sz w:val="24"/>
                <w:szCs w:val="24"/>
              </w:rPr>
              <w:t xml:space="preserve">При изучении истории </w:t>
            </w:r>
            <w:r w:rsidRPr="00EC47C0">
              <w:rPr>
                <w:sz w:val="24"/>
                <w:szCs w:val="24"/>
                <w:lang w:val="en-US"/>
              </w:rPr>
              <w:t>XX</w:t>
            </w:r>
            <w:r w:rsidRPr="00EC47C0">
              <w:rPr>
                <w:sz w:val="24"/>
                <w:szCs w:val="24"/>
              </w:rPr>
              <w:t xml:space="preserve"> века  возможно интервью с родственниками, соседями, являющимися свидетелями событий. Анализ  и изучение фотографий, писем, дневников.</w:t>
            </w:r>
          </w:p>
        </w:tc>
        <w:tc>
          <w:tcPr>
            <w:tcW w:w="2615" w:type="dxa"/>
          </w:tcPr>
          <w:p w:rsidR="00EC47C0" w:rsidRPr="00EC47C0" w:rsidRDefault="00EC47C0" w:rsidP="00EC47C0">
            <w:pPr>
              <w:spacing w:line="276" w:lineRule="auto"/>
              <w:jc w:val="both"/>
              <w:rPr>
                <w:sz w:val="24"/>
                <w:szCs w:val="24"/>
              </w:rPr>
            </w:pPr>
            <w:r w:rsidRPr="00EC47C0">
              <w:rPr>
                <w:sz w:val="24"/>
                <w:szCs w:val="24"/>
              </w:rPr>
              <w:t>Укрепление связи поколений, приобщение к семейным традициям</w:t>
            </w:r>
          </w:p>
        </w:tc>
      </w:tr>
    </w:tbl>
    <w:p w:rsidR="00EC47C0" w:rsidRPr="00EC47C0" w:rsidRDefault="00EC47C0" w:rsidP="00EC47C0">
      <w:pPr>
        <w:ind w:left="-360"/>
        <w:jc w:val="both"/>
        <w:rPr>
          <w:rFonts w:ascii="Times New Roman" w:eastAsia="Calibri" w:hAnsi="Times New Roman" w:cs="Times New Roman"/>
          <w:color w:val="000000"/>
          <w:sz w:val="24"/>
          <w:szCs w:val="24"/>
        </w:rPr>
      </w:pPr>
    </w:p>
    <w:p w:rsidR="00EC47C0" w:rsidRPr="00EC47C0" w:rsidRDefault="00EC47C0" w:rsidP="00EC47C0">
      <w:pPr>
        <w:autoSpaceDE w:val="0"/>
        <w:autoSpaceDN w:val="0"/>
        <w:adjustRightInd w:val="0"/>
        <w:ind w:firstLine="360"/>
        <w:jc w:val="both"/>
        <w:rPr>
          <w:rFonts w:ascii="Times New Roman" w:eastAsia="Calibri" w:hAnsi="Times New Roman" w:cs="Times New Roman"/>
          <w:sz w:val="24"/>
          <w:szCs w:val="24"/>
        </w:rPr>
      </w:pPr>
      <w:r w:rsidRPr="00EC47C0">
        <w:rPr>
          <w:rFonts w:ascii="Times New Roman" w:eastAsia="Calibri" w:hAnsi="Times New Roman" w:cs="Times New Roman"/>
          <w:sz w:val="24"/>
          <w:szCs w:val="24"/>
        </w:rPr>
        <w:t>Внеурочная деятельность позволяет осуществлять более долгосрочные проекты. Основными направлениями исследовательской внеурочной деятельности в моей практике являются родословие и краеведение. И здесь невозможно обойтись без помощи родителей. Сотрудничество семьи и школы реализуется на практике. Основными принципами работы с родителями являются:</w:t>
      </w:r>
    </w:p>
    <w:p w:rsidR="00EC47C0" w:rsidRPr="00EC47C0" w:rsidRDefault="00EC47C0" w:rsidP="00EC47C0">
      <w:pPr>
        <w:numPr>
          <w:ilvl w:val="0"/>
          <w:numId w:val="2"/>
        </w:numPr>
        <w:autoSpaceDE w:val="0"/>
        <w:autoSpaceDN w:val="0"/>
        <w:adjustRightInd w:val="0"/>
        <w:spacing w:after="0"/>
        <w:jc w:val="both"/>
        <w:rPr>
          <w:rFonts w:ascii="Times New Roman" w:eastAsia="Calibri" w:hAnsi="Times New Roman" w:cs="Times New Roman"/>
          <w:sz w:val="24"/>
          <w:szCs w:val="24"/>
        </w:rPr>
      </w:pPr>
      <w:r w:rsidRPr="00EC47C0">
        <w:rPr>
          <w:rFonts w:ascii="Times New Roman" w:eastAsia="Calibri" w:hAnsi="Times New Roman" w:cs="Times New Roman"/>
          <w:sz w:val="24"/>
          <w:szCs w:val="24"/>
        </w:rPr>
        <w:t>объяснение родителям значимости участия в исследовательской работе</w:t>
      </w:r>
    </w:p>
    <w:p w:rsidR="00EC47C0" w:rsidRPr="00EC47C0" w:rsidRDefault="00EC47C0" w:rsidP="00EC47C0">
      <w:pPr>
        <w:numPr>
          <w:ilvl w:val="0"/>
          <w:numId w:val="2"/>
        </w:numPr>
        <w:autoSpaceDE w:val="0"/>
        <w:autoSpaceDN w:val="0"/>
        <w:adjustRightInd w:val="0"/>
        <w:spacing w:after="0"/>
        <w:jc w:val="both"/>
        <w:rPr>
          <w:rFonts w:ascii="Times New Roman" w:eastAsia="Calibri" w:hAnsi="Times New Roman" w:cs="Times New Roman"/>
          <w:sz w:val="24"/>
          <w:szCs w:val="24"/>
        </w:rPr>
      </w:pPr>
      <w:r w:rsidRPr="00EC47C0">
        <w:rPr>
          <w:rFonts w:ascii="Times New Roman" w:eastAsia="Calibri" w:hAnsi="Times New Roman" w:cs="Times New Roman"/>
          <w:sz w:val="24"/>
          <w:szCs w:val="24"/>
        </w:rPr>
        <w:t>партнерство: помощь в проведении исследования: фото и видеосъемка, решение транспортных проблем</w:t>
      </w:r>
    </w:p>
    <w:p w:rsidR="00EC47C0" w:rsidRPr="00EC47C0" w:rsidRDefault="00EC47C0" w:rsidP="00EC47C0">
      <w:pPr>
        <w:numPr>
          <w:ilvl w:val="0"/>
          <w:numId w:val="2"/>
        </w:numPr>
        <w:autoSpaceDE w:val="0"/>
        <w:autoSpaceDN w:val="0"/>
        <w:adjustRightInd w:val="0"/>
        <w:spacing w:after="0"/>
        <w:jc w:val="both"/>
        <w:rPr>
          <w:rFonts w:ascii="Times New Roman" w:eastAsia="Calibri" w:hAnsi="Times New Roman" w:cs="Times New Roman"/>
          <w:sz w:val="24"/>
          <w:szCs w:val="24"/>
        </w:rPr>
      </w:pPr>
      <w:r w:rsidRPr="00EC47C0">
        <w:rPr>
          <w:rFonts w:ascii="Times New Roman" w:eastAsia="Calibri" w:hAnsi="Times New Roman" w:cs="Times New Roman"/>
          <w:sz w:val="24"/>
          <w:szCs w:val="24"/>
        </w:rPr>
        <w:t>психологическое сопровождение</w:t>
      </w:r>
    </w:p>
    <w:p w:rsidR="00EC47C0" w:rsidRPr="00EC47C0" w:rsidRDefault="00EC47C0" w:rsidP="00EC47C0">
      <w:pPr>
        <w:ind w:firstLine="360"/>
        <w:jc w:val="both"/>
        <w:rPr>
          <w:rFonts w:ascii="Times New Roman" w:eastAsia="Calibri" w:hAnsi="Times New Roman" w:cs="Times New Roman"/>
          <w:color w:val="000000"/>
          <w:sz w:val="24"/>
          <w:szCs w:val="24"/>
        </w:rPr>
      </w:pPr>
      <w:r w:rsidRPr="00EC47C0">
        <w:rPr>
          <w:rFonts w:ascii="Times New Roman" w:eastAsia="Calibri" w:hAnsi="Times New Roman" w:cs="Times New Roman"/>
          <w:sz w:val="24"/>
          <w:szCs w:val="24"/>
        </w:rPr>
        <w:t>Традиционными проектами стали «Мои земляки», «Листая семейный альбом», «Награда в моей семье», «Военное детство моей бабушки».</w:t>
      </w:r>
      <w:r w:rsidRPr="00EC47C0">
        <w:rPr>
          <w:rFonts w:ascii="Times New Roman" w:eastAsia="Calibri" w:hAnsi="Times New Roman" w:cs="Times New Roman"/>
          <w:color w:val="000000"/>
          <w:sz w:val="24"/>
          <w:szCs w:val="24"/>
        </w:rPr>
        <w:t xml:space="preserve"> Эти темы – благодатный материал для организации проектной деятельности с учащимися, ибо у многих старшеклассников бабушки и дедушки относятся к категории «дети войны». Чем они жили, что их волновало, что запомнилось им больше всего? Тем более что возраст большинства  из них весьма почтенный и необходимо успеть сохранить то, что зафиксировала детская память военных лет. Работая в этом направлении, педагог решает несколько задач: </w:t>
      </w:r>
    </w:p>
    <w:p w:rsidR="00EC47C0" w:rsidRPr="00EC47C0" w:rsidRDefault="00EC47C0" w:rsidP="00EC47C0">
      <w:pPr>
        <w:numPr>
          <w:ilvl w:val="0"/>
          <w:numId w:val="1"/>
        </w:numPr>
        <w:spacing w:after="0"/>
        <w:jc w:val="both"/>
        <w:rPr>
          <w:rFonts w:ascii="Times New Roman" w:eastAsia="Calibri" w:hAnsi="Times New Roman" w:cs="Times New Roman"/>
          <w:color w:val="000000"/>
          <w:sz w:val="24"/>
          <w:szCs w:val="24"/>
        </w:rPr>
      </w:pPr>
      <w:r w:rsidRPr="00EC47C0">
        <w:rPr>
          <w:rFonts w:ascii="Times New Roman" w:eastAsia="Calibri" w:hAnsi="Times New Roman" w:cs="Times New Roman"/>
          <w:color w:val="000000"/>
          <w:sz w:val="24"/>
          <w:szCs w:val="24"/>
        </w:rPr>
        <w:t xml:space="preserve">развитие у учащихся навыков познавательной творческой деятельности, </w:t>
      </w:r>
    </w:p>
    <w:p w:rsidR="00EC47C0" w:rsidRPr="00EC47C0" w:rsidRDefault="00EC47C0" w:rsidP="00EC47C0">
      <w:pPr>
        <w:numPr>
          <w:ilvl w:val="0"/>
          <w:numId w:val="1"/>
        </w:numPr>
        <w:spacing w:after="0"/>
        <w:jc w:val="both"/>
        <w:rPr>
          <w:rFonts w:ascii="Times New Roman" w:eastAsia="Calibri" w:hAnsi="Times New Roman" w:cs="Times New Roman"/>
          <w:color w:val="000000"/>
          <w:sz w:val="24"/>
          <w:szCs w:val="24"/>
        </w:rPr>
      </w:pPr>
      <w:r w:rsidRPr="00EC47C0">
        <w:rPr>
          <w:rFonts w:ascii="Times New Roman" w:eastAsia="Calibri" w:hAnsi="Times New Roman" w:cs="Times New Roman"/>
          <w:color w:val="000000"/>
          <w:sz w:val="24"/>
          <w:szCs w:val="24"/>
        </w:rPr>
        <w:t xml:space="preserve">выработка умений по ведению посильной исследовательской работы, </w:t>
      </w:r>
    </w:p>
    <w:p w:rsidR="00EC47C0" w:rsidRPr="00EC47C0" w:rsidRDefault="00EC47C0" w:rsidP="00EC47C0">
      <w:pPr>
        <w:numPr>
          <w:ilvl w:val="0"/>
          <w:numId w:val="1"/>
        </w:numPr>
        <w:spacing w:after="0"/>
        <w:jc w:val="both"/>
        <w:rPr>
          <w:rFonts w:ascii="Times New Roman" w:eastAsia="Calibri" w:hAnsi="Times New Roman" w:cs="Times New Roman"/>
          <w:color w:val="000000"/>
          <w:sz w:val="24"/>
          <w:szCs w:val="24"/>
        </w:rPr>
      </w:pPr>
      <w:r w:rsidRPr="00EC47C0">
        <w:rPr>
          <w:rFonts w:ascii="Times New Roman" w:eastAsia="Calibri" w:hAnsi="Times New Roman" w:cs="Times New Roman"/>
          <w:color w:val="000000"/>
          <w:sz w:val="24"/>
          <w:szCs w:val="24"/>
        </w:rPr>
        <w:t>изучение и сохранение семейных преданий</w:t>
      </w:r>
    </w:p>
    <w:p w:rsidR="00EC47C0" w:rsidRPr="00EC47C0" w:rsidRDefault="00EC47C0" w:rsidP="00EC47C0">
      <w:pPr>
        <w:numPr>
          <w:ilvl w:val="0"/>
          <w:numId w:val="1"/>
        </w:numPr>
        <w:spacing w:after="0"/>
        <w:jc w:val="both"/>
        <w:rPr>
          <w:rFonts w:ascii="Times New Roman" w:eastAsia="Calibri" w:hAnsi="Times New Roman" w:cs="Times New Roman"/>
          <w:color w:val="000000"/>
          <w:sz w:val="24"/>
          <w:szCs w:val="24"/>
        </w:rPr>
      </w:pPr>
      <w:r w:rsidRPr="00EC47C0">
        <w:rPr>
          <w:rFonts w:ascii="Times New Roman" w:eastAsia="Calibri" w:hAnsi="Times New Roman" w:cs="Times New Roman"/>
          <w:color w:val="000000"/>
          <w:sz w:val="24"/>
          <w:szCs w:val="24"/>
        </w:rPr>
        <w:t>развитие способностей учащихся анализировать содержащуюся в различных источниках информацию о событиях и явлениях прошлого</w:t>
      </w:r>
    </w:p>
    <w:p w:rsidR="00EC47C0" w:rsidRPr="00EC47C0" w:rsidRDefault="00EC47C0" w:rsidP="00EC47C0">
      <w:pPr>
        <w:ind w:firstLine="708"/>
        <w:jc w:val="both"/>
        <w:rPr>
          <w:rFonts w:ascii="Times New Roman" w:eastAsia="Calibri" w:hAnsi="Times New Roman" w:cs="Times New Roman"/>
          <w:color w:val="000000"/>
          <w:sz w:val="24"/>
          <w:szCs w:val="24"/>
        </w:rPr>
      </w:pPr>
      <w:r w:rsidRPr="00EC47C0">
        <w:rPr>
          <w:rFonts w:ascii="Times New Roman" w:eastAsia="Calibri" w:hAnsi="Times New Roman" w:cs="Times New Roman"/>
          <w:color w:val="000000"/>
          <w:sz w:val="24"/>
          <w:szCs w:val="24"/>
        </w:rPr>
        <w:t>И, конечно же, такое общение бабушек, дедушек  и внуков способствует укреплению связи поколений, родственных уз  и  в конечном итоге уважению к институту семьи и брака.</w:t>
      </w:r>
    </w:p>
    <w:p w:rsidR="00EC47C0" w:rsidRPr="00EC47C0" w:rsidRDefault="00EC47C0" w:rsidP="00EC47C0">
      <w:pPr>
        <w:ind w:left="-360" w:firstLine="360"/>
        <w:jc w:val="both"/>
        <w:rPr>
          <w:rFonts w:ascii="Times New Roman" w:eastAsia="Calibri" w:hAnsi="Times New Roman" w:cs="Times New Roman"/>
          <w:sz w:val="24"/>
          <w:szCs w:val="24"/>
        </w:rPr>
      </w:pPr>
      <w:r w:rsidRPr="00EC47C0">
        <w:rPr>
          <w:rFonts w:ascii="Times New Roman" w:eastAsia="Calibri" w:hAnsi="Times New Roman" w:cs="Times New Roman"/>
          <w:sz w:val="24"/>
          <w:szCs w:val="24"/>
        </w:rPr>
        <w:lastRenderedPageBreak/>
        <w:t xml:space="preserve">Результаты внеурочной исследовательской деятельности можно с успехом использовать на уроках. Так материалы исследований избирательной активности жителей поселка являются практическим подтверждением теоретических положений учебника при изучении политологического блока обществознания. Работы по родословию позволяют детям представить историю государства не как абстрактное явление, а как </w:t>
      </w:r>
      <w:r w:rsidRPr="00EC47C0">
        <w:rPr>
          <w:rFonts w:ascii="Times New Roman" w:eastAsia="Calibri" w:hAnsi="Times New Roman" w:cs="Times New Roman"/>
          <w:color w:val="000000"/>
          <w:sz w:val="24"/>
          <w:szCs w:val="24"/>
        </w:rPr>
        <w:t xml:space="preserve"> удивительный и прекрасный в своем многообразии мир, частью которого являются и их семьи.</w:t>
      </w:r>
    </w:p>
    <w:p w:rsidR="00EC47C0" w:rsidRPr="00EC47C0" w:rsidRDefault="00E05C37" w:rsidP="00E05C37">
      <w:pPr>
        <w:ind w:left="-360" w:firstLine="36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Именно прое</w:t>
      </w:r>
      <w:r w:rsidR="001F3CC7">
        <w:rPr>
          <w:rFonts w:ascii="Times New Roman" w:eastAsia="Calibri" w:hAnsi="Times New Roman" w:cs="Times New Roman"/>
          <w:color w:val="000000"/>
          <w:sz w:val="24"/>
          <w:szCs w:val="24"/>
        </w:rPr>
        <w:t>к</w:t>
      </w:r>
      <w:r>
        <w:rPr>
          <w:rFonts w:ascii="Times New Roman" w:eastAsia="Calibri" w:hAnsi="Times New Roman" w:cs="Times New Roman"/>
          <w:color w:val="000000"/>
          <w:sz w:val="24"/>
          <w:szCs w:val="24"/>
        </w:rPr>
        <w:t>тно-исследовательская технология способствует погружению ребенка  в предмет, делает его сопричастным к событиям прошлого, что в конечном итоге способствует личностному восприятию истории.</w:t>
      </w:r>
    </w:p>
    <w:sectPr w:rsidR="00EC47C0" w:rsidRPr="00EC47C0" w:rsidSect="00DA14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15877"/>
    <w:multiLevelType w:val="hybridMultilevel"/>
    <w:tmpl w:val="4B44CB44"/>
    <w:lvl w:ilvl="0" w:tplc="E9AE5A5A">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63F45EE2"/>
    <w:multiLevelType w:val="hybridMultilevel"/>
    <w:tmpl w:val="A7C010A4"/>
    <w:lvl w:ilvl="0" w:tplc="E9AE5A5A">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DA7E6E"/>
    <w:rsid w:val="001F3CC7"/>
    <w:rsid w:val="002F66C9"/>
    <w:rsid w:val="00527059"/>
    <w:rsid w:val="00792A4E"/>
    <w:rsid w:val="00800DD0"/>
    <w:rsid w:val="008C7E27"/>
    <w:rsid w:val="00DA143E"/>
    <w:rsid w:val="00DA7E6E"/>
    <w:rsid w:val="00E05C37"/>
    <w:rsid w:val="00EC47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4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7E6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C7E2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777</Words>
  <Characters>4429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5</cp:revision>
  <dcterms:created xsi:type="dcterms:W3CDTF">2017-02-25T18:39:00Z</dcterms:created>
  <dcterms:modified xsi:type="dcterms:W3CDTF">2017-02-25T19:28:00Z</dcterms:modified>
</cp:coreProperties>
</file>