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3D" w:rsidRPr="00F360A4" w:rsidRDefault="0017153D" w:rsidP="0017153D">
      <w:pPr>
        <w:pStyle w:val="a4"/>
        <w:shd w:val="clear" w:color="auto" w:fill="FFFFFF"/>
        <w:spacing w:before="0" w:beforeAutospacing="0" w:after="0" w:afterAutospacing="0" w:line="276" w:lineRule="auto"/>
      </w:pPr>
      <w:r w:rsidRPr="0017153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95852" cy="2245057"/>
            <wp:effectExtent l="19050" t="0" r="0" b="0"/>
            <wp:wrapSquare wrapText="bothSides"/>
            <wp:docPr id="1" name="Рисунок 1" descr="http://flower.detkin-club.ru/editor/2151/images/b10fdfac510b02c4222c42230f70b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lower.detkin-club.ru/editor/2151/images/b10fdfac510b02c4222c42230f70b6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85" cy="2245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                                   </w:t>
      </w:r>
      <w:proofErr w:type="spellStart"/>
      <w:r w:rsidRPr="00F360A4">
        <w:rPr>
          <w:szCs w:val="28"/>
        </w:rPr>
        <w:t>Штах</w:t>
      </w:r>
      <w:proofErr w:type="spellEnd"/>
      <w:r w:rsidRPr="00F360A4">
        <w:rPr>
          <w:szCs w:val="28"/>
        </w:rPr>
        <w:t xml:space="preserve"> </w:t>
      </w:r>
      <w:r w:rsidRPr="00F360A4">
        <w:t xml:space="preserve">Татьяна Ивановна, </w:t>
      </w:r>
    </w:p>
    <w:p w:rsidR="0017153D" w:rsidRPr="00F360A4" w:rsidRDefault="0017153D" w:rsidP="0017153D">
      <w:pPr>
        <w:pStyle w:val="a4"/>
        <w:shd w:val="clear" w:color="auto" w:fill="FFFFFF"/>
        <w:spacing w:before="0" w:beforeAutospacing="0" w:after="0" w:afterAutospacing="0" w:line="276" w:lineRule="auto"/>
      </w:pPr>
      <w:r w:rsidRPr="00F360A4">
        <w:t xml:space="preserve">                                    воспитатель первой квалификационной               </w:t>
      </w:r>
    </w:p>
    <w:p w:rsidR="00F360A4" w:rsidRPr="00F360A4" w:rsidRDefault="0017153D" w:rsidP="0017153D">
      <w:pPr>
        <w:pStyle w:val="a4"/>
        <w:shd w:val="clear" w:color="auto" w:fill="FFFFFF"/>
        <w:spacing w:before="0" w:beforeAutospacing="0" w:after="0" w:afterAutospacing="0" w:line="276" w:lineRule="auto"/>
      </w:pPr>
      <w:r w:rsidRPr="00F360A4">
        <w:t xml:space="preserve">                                    категории МАДОУ «Цветик-семицветик»</w:t>
      </w:r>
      <w:r w:rsidR="00F360A4" w:rsidRPr="00F360A4">
        <w:t xml:space="preserve">, </w:t>
      </w:r>
    </w:p>
    <w:p w:rsidR="0017153D" w:rsidRPr="00F360A4" w:rsidRDefault="00F360A4" w:rsidP="0017153D">
      <w:pPr>
        <w:pStyle w:val="a4"/>
        <w:shd w:val="clear" w:color="auto" w:fill="FFFFFF"/>
        <w:spacing w:before="0" w:beforeAutospacing="0" w:after="0" w:afterAutospacing="0" w:line="276" w:lineRule="auto"/>
      </w:pPr>
      <w:r w:rsidRPr="00F360A4">
        <w:t xml:space="preserve">                                    город  Когалым,  </w:t>
      </w:r>
      <w:proofErr w:type="spellStart"/>
      <w:r w:rsidRPr="00F360A4">
        <w:t>ХМАО-Югра</w:t>
      </w:r>
      <w:proofErr w:type="spellEnd"/>
      <w:r w:rsidRPr="00F360A4">
        <w:t>.</w:t>
      </w:r>
    </w:p>
    <w:p w:rsidR="0017153D" w:rsidRPr="00F360A4" w:rsidRDefault="0017153D" w:rsidP="0017153D">
      <w:pPr>
        <w:rPr>
          <w:rFonts w:ascii="Times New Roman" w:hAnsi="Times New Roman" w:cs="Times New Roman"/>
          <w:sz w:val="24"/>
          <w:szCs w:val="24"/>
        </w:rPr>
      </w:pPr>
    </w:p>
    <w:p w:rsidR="0017153D" w:rsidRDefault="0017153D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153D" w:rsidRDefault="0017153D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153D" w:rsidRDefault="0017153D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153D" w:rsidRDefault="0017153D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153D" w:rsidRDefault="0017153D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7153D" w:rsidRDefault="0017153D" w:rsidP="00F360A4">
      <w:pPr>
        <w:tabs>
          <w:tab w:val="left" w:pos="1701"/>
        </w:tabs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B7392" w:rsidRDefault="00BB7392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педагогов на тему </w:t>
      </w:r>
    </w:p>
    <w:p w:rsidR="00626201" w:rsidRDefault="00BB7392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«Формирование</w:t>
      </w:r>
      <w:r w:rsidR="006262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нравственных качеств личности</w:t>
      </w:r>
      <w:r w:rsidR="006262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дошкольников посредством</w:t>
      </w:r>
      <w:r w:rsidR="006262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игровой деятельности»</w:t>
      </w:r>
      <w:r w:rsidR="00F360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(из опыта работы)</w:t>
      </w:r>
    </w:p>
    <w:p w:rsidR="00BB7392" w:rsidRDefault="00BB7392" w:rsidP="00BB739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19F2" w:rsidRDefault="00626201" w:rsidP="00D356CD">
      <w:pPr>
        <w:tabs>
          <w:tab w:val="left" w:pos="170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большинство родителей,</w:t>
      </w:r>
      <w:r w:rsidR="004719F2">
        <w:rPr>
          <w:rFonts w:ascii="Times New Roman" w:hAnsi="Times New Roman" w:cs="Times New Roman"/>
          <w:sz w:val="28"/>
          <w:szCs w:val="28"/>
        </w:rPr>
        <w:t xml:space="preserve"> </w:t>
      </w:r>
      <w:r w:rsidR="00BB7392">
        <w:rPr>
          <w:rFonts w:ascii="Times New Roman" w:hAnsi="Times New Roman" w:cs="Times New Roman"/>
          <w:sz w:val="28"/>
          <w:szCs w:val="28"/>
        </w:rPr>
        <w:t>по-моему,</w:t>
      </w:r>
      <w:r w:rsidR="004719F2">
        <w:rPr>
          <w:rFonts w:ascii="Times New Roman" w:hAnsi="Times New Roman" w:cs="Times New Roman"/>
          <w:sz w:val="28"/>
          <w:szCs w:val="28"/>
        </w:rPr>
        <w:t xml:space="preserve"> мнению, много тратят времени на интеллектуальное развитие детей. Лишь только ребенок научился говорить, его тут же записывают во все возможные кружки, студии, где его учат читать, писать, логически мыслить</w:t>
      </w:r>
      <w:r w:rsidR="00D356CD">
        <w:rPr>
          <w:rFonts w:ascii="Times New Roman" w:hAnsi="Times New Roman" w:cs="Times New Roman"/>
          <w:sz w:val="28"/>
          <w:szCs w:val="28"/>
        </w:rPr>
        <w:t>, при этом родители</w:t>
      </w:r>
      <w:r w:rsidR="004719F2">
        <w:rPr>
          <w:rFonts w:ascii="Times New Roman" w:hAnsi="Times New Roman" w:cs="Times New Roman"/>
          <w:sz w:val="28"/>
          <w:szCs w:val="28"/>
        </w:rPr>
        <w:t xml:space="preserve"> мало внимания уделяют нравственному развитию дошкольника. </w:t>
      </w:r>
      <w:r w:rsidR="00BB7392">
        <w:rPr>
          <w:rFonts w:ascii="Times New Roman" w:hAnsi="Times New Roman" w:cs="Times New Roman"/>
          <w:sz w:val="28"/>
          <w:szCs w:val="28"/>
        </w:rPr>
        <w:t>А ведь порой</w:t>
      </w:r>
      <w:r w:rsidR="004719F2">
        <w:rPr>
          <w:rFonts w:ascii="Times New Roman" w:hAnsi="Times New Roman" w:cs="Times New Roman"/>
          <w:sz w:val="28"/>
          <w:szCs w:val="28"/>
        </w:rPr>
        <w:t xml:space="preserve"> не всегда умный </w:t>
      </w:r>
      <w:r w:rsidR="00BB7392">
        <w:rPr>
          <w:rFonts w:ascii="Times New Roman" w:hAnsi="Times New Roman" w:cs="Times New Roman"/>
          <w:sz w:val="28"/>
          <w:szCs w:val="28"/>
        </w:rPr>
        <w:t xml:space="preserve">и развитый </w:t>
      </w:r>
      <w:r w:rsidR="004719F2">
        <w:rPr>
          <w:rFonts w:ascii="Times New Roman" w:hAnsi="Times New Roman" w:cs="Times New Roman"/>
          <w:sz w:val="28"/>
          <w:szCs w:val="28"/>
        </w:rPr>
        <w:t>ребенок обладает такими нравственными качествами, как доброжелательность, отзывчивость, гуманность.</w:t>
      </w:r>
    </w:p>
    <w:p w:rsidR="004719F2" w:rsidRDefault="00D356CD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7392">
        <w:rPr>
          <w:rFonts w:ascii="Times New Roman" w:hAnsi="Times New Roman" w:cs="Times New Roman"/>
          <w:sz w:val="28"/>
          <w:szCs w:val="28"/>
        </w:rPr>
        <w:t>Д</w:t>
      </w:r>
      <w:r w:rsidR="004719F2">
        <w:rPr>
          <w:rFonts w:ascii="Times New Roman" w:hAnsi="Times New Roman" w:cs="Times New Roman"/>
          <w:sz w:val="28"/>
          <w:szCs w:val="28"/>
        </w:rPr>
        <w:t>ошкольный возраст – период не только интеллектуальн</w:t>
      </w:r>
      <w:r w:rsidR="00BB7392">
        <w:rPr>
          <w:rFonts w:ascii="Times New Roman" w:hAnsi="Times New Roman" w:cs="Times New Roman"/>
          <w:sz w:val="28"/>
          <w:szCs w:val="28"/>
        </w:rPr>
        <w:t>о</w:t>
      </w:r>
      <w:r w:rsidR="004719F2">
        <w:rPr>
          <w:rFonts w:ascii="Times New Roman" w:hAnsi="Times New Roman" w:cs="Times New Roman"/>
          <w:sz w:val="28"/>
          <w:szCs w:val="28"/>
        </w:rPr>
        <w:t xml:space="preserve">й, но и социальной подготовки, который предполагает усвоение </w:t>
      </w:r>
      <w:r w:rsidR="00BB7392">
        <w:rPr>
          <w:rFonts w:ascii="Times New Roman" w:hAnsi="Times New Roman" w:cs="Times New Roman"/>
          <w:sz w:val="28"/>
          <w:szCs w:val="28"/>
        </w:rPr>
        <w:t>этических норм</w:t>
      </w:r>
      <w:r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BB7392">
        <w:rPr>
          <w:rFonts w:ascii="Times New Roman" w:hAnsi="Times New Roman" w:cs="Times New Roman"/>
          <w:sz w:val="28"/>
          <w:szCs w:val="28"/>
        </w:rPr>
        <w:t>,</w:t>
      </w:r>
      <w:r w:rsidR="004719F2">
        <w:rPr>
          <w:rFonts w:ascii="Times New Roman" w:hAnsi="Times New Roman" w:cs="Times New Roman"/>
          <w:sz w:val="28"/>
          <w:szCs w:val="28"/>
        </w:rPr>
        <w:t xml:space="preserve"> принятых в </w:t>
      </w:r>
      <w:r>
        <w:rPr>
          <w:rFonts w:ascii="Times New Roman" w:hAnsi="Times New Roman" w:cs="Times New Roman"/>
          <w:sz w:val="28"/>
          <w:szCs w:val="28"/>
        </w:rPr>
        <w:t>обществе. И</w:t>
      </w:r>
      <w:r w:rsidR="004719F2">
        <w:rPr>
          <w:rFonts w:ascii="Times New Roman" w:hAnsi="Times New Roman" w:cs="Times New Roman"/>
          <w:sz w:val="28"/>
          <w:szCs w:val="28"/>
        </w:rPr>
        <w:t xml:space="preserve"> я думаю, </w:t>
      </w:r>
      <w:r>
        <w:rPr>
          <w:rFonts w:ascii="Times New Roman" w:hAnsi="Times New Roman" w:cs="Times New Roman"/>
          <w:sz w:val="28"/>
          <w:szCs w:val="28"/>
        </w:rPr>
        <w:t>что не случайно</w:t>
      </w:r>
      <w:r w:rsidR="004719F2">
        <w:rPr>
          <w:rFonts w:ascii="Times New Roman" w:hAnsi="Times New Roman" w:cs="Times New Roman"/>
          <w:sz w:val="28"/>
          <w:szCs w:val="28"/>
        </w:rPr>
        <w:t xml:space="preserve"> </w:t>
      </w:r>
      <w:r w:rsidR="00AC6B51">
        <w:rPr>
          <w:rFonts w:ascii="Times New Roman" w:hAnsi="Times New Roman" w:cs="Times New Roman"/>
          <w:sz w:val="28"/>
          <w:szCs w:val="28"/>
        </w:rPr>
        <w:t xml:space="preserve">в общеобразовательной программе дошкольного образования в разделе образовательных областей на первом месте </w:t>
      </w:r>
      <w:r>
        <w:rPr>
          <w:rFonts w:ascii="Times New Roman" w:hAnsi="Times New Roman" w:cs="Times New Roman"/>
          <w:sz w:val="28"/>
          <w:szCs w:val="28"/>
        </w:rPr>
        <w:t xml:space="preserve">находится область </w:t>
      </w:r>
      <w:r w:rsidR="00AC6B51">
        <w:rPr>
          <w:rFonts w:ascii="Times New Roman" w:hAnsi="Times New Roman" w:cs="Times New Roman"/>
          <w:sz w:val="28"/>
          <w:szCs w:val="28"/>
        </w:rPr>
        <w:t>«Социально-коммуникативное развитие».</w:t>
      </w:r>
    </w:p>
    <w:p w:rsidR="00AC6B51" w:rsidRDefault="00D356CD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C6B51">
        <w:rPr>
          <w:rFonts w:ascii="Times New Roman" w:hAnsi="Times New Roman" w:cs="Times New Roman"/>
          <w:sz w:val="28"/>
          <w:szCs w:val="28"/>
        </w:rPr>
        <w:t xml:space="preserve">Мы, педагоги, должны обратиться к душе ребенка. Воспитание его души – создание основы нравственных ценностей будущего взрослого человека. Чем младше ребенок, </w:t>
      </w:r>
      <w:r w:rsidR="00BB7392">
        <w:rPr>
          <w:rFonts w:ascii="Times New Roman" w:hAnsi="Times New Roman" w:cs="Times New Roman"/>
          <w:sz w:val="28"/>
          <w:szCs w:val="28"/>
        </w:rPr>
        <w:t>тем больше</w:t>
      </w:r>
      <w:r w:rsidR="005B38D0">
        <w:rPr>
          <w:rFonts w:ascii="Times New Roman" w:hAnsi="Times New Roman" w:cs="Times New Roman"/>
          <w:sz w:val="28"/>
          <w:szCs w:val="28"/>
        </w:rPr>
        <w:t xml:space="preserve"> влияния можно оказать на его чувства и поведение, т.к. основа </w:t>
      </w:r>
      <w:r w:rsidR="005B38D0" w:rsidRPr="00BB7392">
        <w:rPr>
          <w:rFonts w:ascii="Times New Roman" w:hAnsi="Times New Roman" w:cs="Times New Roman"/>
          <w:sz w:val="28"/>
          <w:szCs w:val="28"/>
        </w:rPr>
        <w:t>человечности</w:t>
      </w:r>
      <w:r w:rsidR="005B38D0">
        <w:rPr>
          <w:rFonts w:ascii="Times New Roman" w:hAnsi="Times New Roman" w:cs="Times New Roman"/>
          <w:sz w:val="28"/>
          <w:szCs w:val="28"/>
        </w:rPr>
        <w:t xml:space="preserve"> закладывается именно в дошкольном возрасте, возрасте интенсивного развития чувств и межличностных отношений. И от того, как будет воспитан ребенок в нравственном отношении, зависит и становление его жизненной позиции. </w:t>
      </w:r>
    </w:p>
    <w:p w:rsidR="00A45CA4" w:rsidRDefault="00D356CD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6B1F">
        <w:rPr>
          <w:rFonts w:ascii="Times New Roman" w:hAnsi="Times New Roman" w:cs="Times New Roman"/>
          <w:sz w:val="28"/>
          <w:szCs w:val="28"/>
        </w:rPr>
        <w:t>Особая роль в процессе нравственного воспитания отводится</w:t>
      </w:r>
      <w:r w:rsidR="00A45CA4">
        <w:rPr>
          <w:rFonts w:ascii="Times New Roman" w:hAnsi="Times New Roman" w:cs="Times New Roman"/>
          <w:sz w:val="28"/>
          <w:szCs w:val="28"/>
        </w:rPr>
        <w:t xml:space="preserve"> игре</w:t>
      </w:r>
      <w:r w:rsidR="00406B1F">
        <w:rPr>
          <w:rFonts w:ascii="Times New Roman" w:hAnsi="Times New Roman" w:cs="Times New Roman"/>
          <w:sz w:val="28"/>
          <w:szCs w:val="28"/>
        </w:rPr>
        <w:t>. Посредством игры можно воспитать человека нужного</w:t>
      </w:r>
      <w:r w:rsidR="00E1657D">
        <w:rPr>
          <w:rFonts w:ascii="Times New Roman" w:hAnsi="Times New Roman" w:cs="Times New Roman"/>
          <w:sz w:val="28"/>
          <w:szCs w:val="28"/>
        </w:rPr>
        <w:t xml:space="preserve"> обществу. Отсюда возникает вопрос о том, какие игры проводить и когда проводить? Переходя </w:t>
      </w:r>
      <w:r>
        <w:rPr>
          <w:rFonts w:ascii="Times New Roman" w:hAnsi="Times New Roman" w:cs="Times New Roman"/>
          <w:sz w:val="28"/>
          <w:szCs w:val="28"/>
        </w:rPr>
        <w:t>вместе с детьми и</w:t>
      </w:r>
      <w:r w:rsidR="00E1657D">
        <w:rPr>
          <w:rFonts w:ascii="Times New Roman" w:hAnsi="Times New Roman" w:cs="Times New Roman"/>
          <w:sz w:val="28"/>
          <w:szCs w:val="28"/>
        </w:rPr>
        <w:t xml:space="preserve">з одной </w:t>
      </w:r>
      <w:r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E1657D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A45CA4">
        <w:rPr>
          <w:rFonts w:ascii="Times New Roman" w:hAnsi="Times New Roman" w:cs="Times New Roman"/>
          <w:sz w:val="28"/>
          <w:szCs w:val="28"/>
        </w:rPr>
        <w:t>в другую,</w:t>
      </w:r>
      <w:r w:rsidR="00E1657D">
        <w:rPr>
          <w:rFonts w:ascii="Times New Roman" w:hAnsi="Times New Roman" w:cs="Times New Roman"/>
          <w:sz w:val="28"/>
          <w:szCs w:val="28"/>
        </w:rPr>
        <w:t xml:space="preserve"> я знакомлю детей с элементарными представлениями об этических нормах поведения, исходя из этого я подбираю игры, направленные на </w:t>
      </w:r>
      <w:r w:rsidR="00E1657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нравственных качеств и провожу их как занятиях, так и в режимных моментах. </w:t>
      </w:r>
      <w:r w:rsidR="00A45CA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6B1F" w:rsidRDefault="00A45CA4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69B8" w:rsidRPr="00A45CA4">
        <w:rPr>
          <w:rFonts w:ascii="Times New Roman" w:hAnsi="Times New Roman" w:cs="Times New Roman"/>
          <w:sz w:val="28"/>
          <w:szCs w:val="28"/>
        </w:rPr>
        <w:t>Например,</w:t>
      </w:r>
      <w:r w:rsidR="00E1657D" w:rsidRPr="00E621A1">
        <w:rPr>
          <w:rFonts w:ascii="Times New Roman" w:hAnsi="Times New Roman" w:cs="Times New Roman"/>
          <w:sz w:val="28"/>
          <w:szCs w:val="28"/>
        </w:rPr>
        <w:t xml:space="preserve"> </w:t>
      </w:r>
      <w:r w:rsidR="00E1657D">
        <w:rPr>
          <w:rFonts w:ascii="Times New Roman" w:hAnsi="Times New Roman" w:cs="Times New Roman"/>
          <w:sz w:val="28"/>
          <w:szCs w:val="28"/>
        </w:rPr>
        <w:t xml:space="preserve">во второй младшей группе при показе открытого занятия по математике я использовала </w:t>
      </w:r>
      <w:r w:rsidR="00E1657D" w:rsidRPr="00D356CD">
        <w:rPr>
          <w:rFonts w:ascii="Times New Roman" w:hAnsi="Times New Roman" w:cs="Times New Roman"/>
          <w:b/>
          <w:sz w:val="28"/>
          <w:szCs w:val="28"/>
        </w:rPr>
        <w:t>игровую ситуацию,</w:t>
      </w:r>
      <w:r w:rsidR="00E1657D" w:rsidRPr="00D356CD">
        <w:rPr>
          <w:rFonts w:ascii="Times New Roman" w:hAnsi="Times New Roman" w:cs="Times New Roman"/>
          <w:sz w:val="28"/>
          <w:szCs w:val="28"/>
        </w:rPr>
        <w:t xml:space="preserve"> </w:t>
      </w:r>
      <w:r w:rsidR="00E1657D">
        <w:rPr>
          <w:rFonts w:ascii="Times New Roman" w:hAnsi="Times New Roman" w:cs="Times New Roman"/>
          <w:sz w:val="28"/>
          <w:szCs w:val="28"/>
        </w:rPr>
        <w:t xml:space="preserve">в которой снежная баба грустила от того, что у нее нет внука и внучки. Я произносила слова от лица персонажа: «Скука, нету внучки, нету внука». И создавала проблемную </w:t>
      </w:r>
      <w:r w:rsidR="00D356CD">
        <w:rPr>
          <w:rFonts w:ascii="Times New Roman" w:hAnsi="Times New Roman" w:cs="Times New Roman"/>
          <w:sz w:val="28"/>
          <w:szCs w:val="28"/>
        </w:rPr>
        <w:t>ситуацию</w:t>
      </w:r>
      <w:r w:rsidR="00E1657D">
        <w:rPr>
          <w:rFonts w:ascii="Times New Roman" w:hAnsi="Times New Roman" w:cs="Times New Roman"/>
          <w:sz w:val="28"/>
          <w:szCs w:val="28"/>
        </w:rPr>
        <w:t>: «Что же делать? Как ей помочь?</w:t>
      </w:r>
      <w:r w:rsidR="00023F1C">
        <w:rPr>
          <w:rFonts w:ascii="Times New Roman" w:hAnsi="Times New Roman" w:cs="Times New Roman"/>
          <w:sz w:val="28"/>
          <w:szCs w:val="28"/>
        </w:rPr>
        <w:t xml:space="preserve">" Дети хором весело отвечали: «А мы слепим ей внучат, маленьких </w:t>
      </w:r>
      <w:proofErr w:type="spellStart"/>
      <w:r w:rsidR="00023F1C">
        <w:rPr>
          <w:rFonts w:ascii="Times New Roman" w:hAnsi="Times New Roman" w:cs="Times New Roman"/>
          <w:sz w:val="28"/>
          <w:szCs w:val="28"/>
        </w:rPr>
        <w:t>снеговичат</w:t>
      </w:r>
      <w:proofErr w:type="spellEnd"/>
      <w:r w:rsidR="00023F1C">
        <w:rPr>
          <w:rFonts w:ascii="Times New Roman" w:hAnsi="Times New Roman" w:cs="Times New Roman"/>
          <w:sz w:val="28"/>
          <w:szCs w:val="28"/>
        </w:rPr>
        <w:t xml:space="preserve">!» (Они на </w:t>
      </w:r>
      <w:proofErr w:type="spellStart"/>
      <w:r w:rsidR="00023F1C">
        <w:rPr>
          <w:rFonts w:ascii="Times New Roman" w:hAnsi="Times New Roman" w:cs="Times New Roman"/>
          <w:sz w:val="28"/>
          <w:szCs w:val="28"/>
        </w:rPr>
        <w:t>мини-фланелеграфе</w:t>
      </w:r>
      <w:proofErr w:type="spellEnd"/>
      <w:r w:rsidR="00023F1C">
        <w:rPr>
          <w:rFonts w:ascii="Times New Roman" w:hAnsi="Times New Roman" w:cs="Times New Roman"/>
          <w:sz w:val="28"/>
          <w:szCs w:val="28"/>
        </w:rPr>
        <w:t xml:space="preserve"> выкладывали из геометрических фигур маленьких снеговиков и ставили около снежной бабы</w:t>
      </w:r>
      <w:r w:rsidR="004622FE">
        <w:rPr>
          <w:rFonts w:ascii="Times New Roman" w:hAnsi="Times New Roman" w:cs="Times New Roman"/>
          <w:sz w:val="28"/>
          <w:szCs w:val="28"/>
        </w:rPr>
        <w:t>)</w:t>
      </w:r>
      <w:r w:rsidR="00023F1C">
        <w:rPr>
          <w:rFonts w:ascii="Times New Roman" w:hAnsi="Times New Roman" w:cs="Times New Roman"/>
          <w:sz w:val="28"/>
          <w:szCs w:val="28"/>
        </w:rPr>
        <w:t xml:space="preserve">. Таким образом, данная игровая ситуация была направлена </w:t>
      </w:r>
      <w:r w:rsidR="004622FE">
        <w:rPr>
          <w:rFonts w:ascii="Times New Roman" w:hAnsi="Times New Roman" w:cs="Times New Roman"/>
          <w:sz w:val="28"/>
          <w:szCs w:val="28"/>
        </w:rPr>
        <w:t xml:space="preserve">не только на усвоение детьми геометрических фигур, но и на формирование таких нравственных качеств, как </w:t>
      </w:r>
      <w:r>
        <w:rPr>
          <w:rFonts w:ascii="Times New Roman" w:hAnsi="Times New Roman" w:cs="Times New Roman"/>
          <w:sz w:val="28"/>
          <w:szCs w:val="28"/>
        </w:rPr>
        <w:t>сочувствие</w:t>
      </w:r>
      <w:r w:rsidR="004622FE">
        <w:rPr>
          <w:rFonts w:ascii="Times New Roman" w:hAnsi="Times New Roman" w:cs="Times New Roman"/>
          <w:sz w:val="28"/>
          <w:szCs w:val="28"/>
        </w:rPr>
        <w:t>, внимательность (чуткость), отзывчивость.</w:t>
      </w:r>
    </w:p>
    <w:p w:rsidR="00470751" w:rsidRPr="00D356CD" w:rsidRDefault="00A45CA4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0751">
        <w:rPr>
          <w:rFonts w:ascii="Times New Roman" w:hAnsi="Times New Roman" w:cs="Times New Roman"/>
          <w:sz w:val="28"/>
          <w:szCs w:val="28"/>
        </w:rPr>
        <w:t xml:space="preserve">Большую воспитательную роль в формировании нравственных качеств личности </w:t>
      </w:r>
      <w:r w:rsidR="00D356CD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D356CD" w:rsidRPr="00D356CD">
        <w:rPr>
          <w:rFonts w:ascii="Times New Roman" w:hAnsi="Times New Roman" w:cs="Times New Roman"/>
          <w:b/>
          <w:sz w:val="28"/>
          <w:szCs w:val="28"/>
        </w:rPr>
        <w:t>художественное слово:</w:t>
      </w:r>
      <w:r w:rsidR="00470751">
        <w:rPr>
          <w:rFonts w:ascii="Times New Roman" w:hAnsi="Times New Roman" w:cs="Times New Roman"/>
          <w:sz w:val="28"/>
          <w:szCs w:val="28"/>
        </w:rPr>
        <w:t xml:space="preserve"> </w:t>
      </w:r>
      <w:r w:rsidR="00470751" w:rsidRPr="00D356CD">
        <w:rPr>
          <w:rFonts w:ascii="Times New Roman" w:hAnsi="Times New Roman" w:cs="Times New Roman"/>
          <w:sz w:val="28"/>
          <w:szCs w:val="28"/>
        </w:rPr>
        <w:t xml:space="preserve">рассказы, стихи, сказки, пословицы и поговорки, </w:t>
      </w:r>
      <w:proofErr w:type="spellStart"/>
      <w:r w:rsidR="00470751" w:rsidRPr="00D356CD">
        <w:rPr>
          <w:rFonts w:ascii="Times New Roman" w:hAnsi="Times New Roman" w:cs="Times New Roman"/>
          <w:sz w:val="28"/>
          <w:szCs w:val="28"/>
        </w:rPr>
        <w:t>песенки-потешки</w:t>
      </w:r>
      <w:proofErr w:type="spellEnd"/>
      <w:r w:rsidR="00470751" w:rsidRPr="00D356CD">
        <w:rPr>
          <w:rFonts w:ascii="Times New Roman" w:hAnsi="Times New Roman" w:cs="Times New Roman"/>
          <w:sz w:val="28"/>
          <w:szCs w:val="28"/>
        </w:rPr>
        <w:t>.</w:t>
      </w:r>
    </w:p>
    <w:p w:rsidR="00470751" w:rsidRDefault="00A45CA4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075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470751">
        <w:rPr>
          <w:rFonts w:ascii="Times New Roman" w:hAnsi="Times New Roman" w:cs="Times New Roman"/>
          <w:sz w:val="28"/>
          <w:szCs w:val="28"/>
        </w:rPr>
        <w:t xml:space="preserve"> знакомство детей в средней группе с произведением В.В. Маяковского «Что такое хорошо и что такое плохо» произвело на детей</w:t>
      </w:r>
      <w:r w:rsidR="006B0765">
        <w:rPr>
          <w:rFonts w:ascii="Times New Roman" w:hAnsi="Times New Roman" w:cs="Times New Roman"/>
          <w:sz w:val="28"/>
          <w:szCs w:val="28"/>
        </w:rPr>
        <w:t xml:space="preserve"> очень сильное впечатление. Один из моих воспитанников даже попросил у меня эту книгу домой, по ег</w:t>
      </w:r>
      <w:r>
        <w:rPr>
          <w:rFonts w:ascii="Times New Roman" w:hAnsi="Times New Roman" w:cs="Times New Roman"/>
          <w:sz w:val="28"/>
          <w:szCs w:val="28"/>
        </w:rPr>
        <w:t>о просьбе мама в течение недели</w:t>
      </w:r>
      <w:r w:rsidR="006B0765">
        <w:rPr>
          <w:rFonts w:ascii="Times New Roman" w:hAnsi="Times New Roman" w:cs="Times New Roman"/>
          <w:sz w:val="28"/>
          <w:szCs w:val="28"/>
        </w:rPr>
        <w:t xml:space="preserve"> ежедневно перед сном читала ему это произведение и, по словам мамы, он не только слушал, но и выражал свое мнение о поступке каждого персонажа книги. Особенно затронул детей отрывок из этой книги, в котором говорится, как злой драчун обижает маленького мальчика. Это было проявление личностного отношения к нарушению моральных норм: сочувствие обиженному и несогласие с действиями обидчика, желание быть сильным</w:t>
      </w:r>
      <w:r w:rsidR="00444C1C">
        <w:rPr>
          <w:rFonts w:ascii="Times New Roman" w:hAnsi="Times New Roman" w:cs="Times New Roman"/>
          <w:sz w:val="28"/>
          <w:szCs w:val="28"/>
        </w:rPr>
        <w:t xml:space="preserve">, смелым, чтобы противостоять злу. И тогда я предложила детям обыграть эту сцену. И мы провели </w:t>
      </w:r>
      <w:r w:rsidR="00444C1C" w:rsidRPr="00D356CD">
        <w:rPr>
          <w:rFonts w:ascii="Times New Roman" w:hAnsi="Times New Roman" w:cs="Times New Roman"/>
          <w:b/>
          <w:sz w:val="28"/>
          <w:szCs w:val="28"/>
        </w:rPr>
        <w:t>игру-инсценировку.</w:t>
      </w:r>
      <w:r w:rsidR="00444C1C" w:rsidRPr="00D356CD">
        <w:rPr>
          <w:rFonts w:ascii="Times New Roman" w:hAnsi="Times New Roman" w:cs="Times New Roman"/>
          <w:sz w:val="28"/>
          <w:szCs w:val="28"/>
        </w:rPr>
        <w:t xml:space="preserve"> </w:t>
      </w:r>
      <w:r w:rsidR="00727D04">
        <w:rPr>
          <w:rFonts w:ascii="Times New Roman" w:hAnsi="Times New Roman" w:cs="Times New Roman"/>
          <w:sz w:val="28"/>
          <w:szCs w:val="28"/>
        </w:rPr>
        <w:t>Дети с удовольствием участвовали в инсценировке, причем, каждый хотел быть защитником.</w:t>
      </w:r>
    </w:p>
    <w:p w:rsidR="00727D04" w:rsidRDefault="00D356CD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7D04">
        <w:rPr>
          <w:rFonts w:ascii="Times New Roman" w:hAnsi="Times New Roman" w:cs="Times New Roman"/>
          <w:sz w:val="28"/>
          <w:szCs w:val="28"/>
        </w:rPr>
        <w:t>А в дальнейшем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7D04">
        <w:rPr>
          <w:rFonts w:ascii="Times New Roman" w:hAnsi="Times New Roman" w:cs="Times New Roman"/>
          <w:sz w:val="28"/>
          <w:szCs w:val="28"/>
        </w:rPr>
        <w:t xml:space="preserve"> взятые мною из контекста слова: «Я такого не хочу даже вставить в книжку</w:t>
      </w:r>
      <w:r w:rsidR="00A45C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7D04">
        <w:rPr>
          <w:rFonts w:ascii="Times New Roman" w:hAnsi="Times New Roman" w:cs="Times New Roman"/>
          <w:sz w:val="28"/>
          <w:szCs w:val="28"/>
        </w:rPr>
        <w:t xml:space="preserve"> воздействовали на детей в разных трудноразрешимых ситуациях сильнее, эффективнее, чем рассуждения и нравоучения.</w:t>
      </w:r>
    </w:p>
    <w:p w:rsidR="006D7C03" w:rsidRDefault="00A45CA4" w:rsidP="00F7309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7D04">
        <w:rPr>
          <w:rFonts w:ascii="Times New Roman" w:hAnsi="Times New Roman" w:cs="Times New Roman"/>
          <w:sz w:val="28"/>
          <w:szCs w:val="28"/>
        </w:rPr>
        <w:t xml:space="preserve">Очень часто в своей работе по формированию нравственных качеств я использую </w:t>
      </w:r>
      <w:r w:rsidR="00727D04" w:rsidRPr="00D356CD">
        <w:rPr>
          <w:rFonts w:ascii="Times New Roman" w:hAnsi="Times New Roman" w:cs="Times New Roman"/>
          <w:b/>
          <w:sz w:val="28"/>
          <w:szCs w:val="28"/>
        </w:rPr>
        <w:t>этюды</w:t>
      </w:r>
      <w:r w:rsidR="00727D04">
        <w:rPr>
          <w:rFonts w:ascii="Times New Roman" w:hAnsi="Times New Roman" w:cs="Times New Roman"/>
          <w:sz w:val="28"/>
          <w:szCs w:val="28"/>
        </w:rPr>
        <w:t xml:space="preserve"> (небольшие по объему </w:t>
      </w:r>
      <w:r w:rsidR="00F7309C">
        <w:rPr>
          <w:rFonts w:ascii="Times New Roman" w:hAnsi="Times New Roman" w:cs="Times New Roman"/>
          <w:sz w:val="28"/>
          <w:szCs w:val="28"/>
        </w:rPr>
        <w:t xml:space="preserve">практические </w:t>
      </w:r>
      <w:r w:rsidR="00727D04">
        <w:rPr>
          <w:rFonts w:ascii="Times New Roman" w:hAnsi="Times New Roman" w:cs="Times New Roman"/>
          <w:sz w:val="28"/>
          <w:szCs w:val="28"/>
        </w:rPr>
        <w:t>упражнения воспитательного характера).</w:t>
      </w:r>
      <w:r w:rsidR="00F7309C">
        <w:rPr>
          <w:rFonts w:ascii="Times New Roman" w:hAnsi="Times New Roman" w:cs="Times New Roman"/>
          <w:sz w:val="28"/>
          <w:szCs w:val="28"/>
        </w:rPr>
        <w:t xml:space="preserve"> </w:t>
      </w:r>
      <w:r w:rsidR="00F7309C" w:rsidRPr="00A45CA4">
        <w:rPr>
          <w:rFonts w:ascii="Times New Roman" w:hAnsi="Times New Roman" w:cs="Times New Roman"/>
          <w:sz w:val="28"/>
          <w:szCs w:val="28"/>
        </w:rPr>
        <w:t>Например,</w:t>
      </w:r>
      <w:r w:rsidR="006D7C03">
        <w:rPr>
          <w:rFonts w:ascii="Times New Roman" w:hAnsi="Times New Roman" w:cs="Times New Roman"/>
          <w:sz w:val="28"/>
          <w:szCs w:val="28"/>
        </w:rPr>
        <w:t xml:space="preserve"> этюд «</w:t>
      </w:r>
      <w:r w:rsidR="006D7C03" w:rsidRPr="00AE5E9C">
        <w:rPr>
          <w:rFonts w:ascii="Times New Roman" w:hAnsi="Times New Roman" w:cs="Times New Roman"/>
          <w:sz w:val="28"/>
          <w:szCs w:val="28"/>
          <w:u w:val="single"/>
        </w:rPr>
        <w:t>Спаси птенца</w:t>
      </w:r>
      <w:r w:rsidR="00AE5E9C">
        <w:rPr>
          <w:rFonts w:ascii="Times New Roman" w:hAnsi="Times New Roman" w:cs="Times New Roman"/>
          <w:sz w:val="28"/>
          <w:szCs w:val="28"/>
        </w:rPr>
        <w:t>»</w:t>
      </w:r>
      <w:r w:rsidR="006D7C03">
        <w:rPr>
          <w:rFonts w:ascii="Times New Roman" w:hAnsi="Times New Roman" w:cs="Times New Roman"/>
          <w:sz w:val="28"/>
          <w:szCs w:val="28"/>
        </w:rPr>
        <w:t>. Через эту игру воспитывается гуманное отношение к природе, ко всему живому.</w:t>
      </w:r>
      <w:r w:rsidR="00AE5E9C">
        <w:rPr>
          <w:rFonts w:ascii="Times New Roman" w:hAnsi="Times New Roman" w:cs="Times New Roman"/>
          <w:sz w:val="28"/>
          <w:szCs w:val="28"/>
        </w:rPr>
        <w:t xml:space="preserve"> «Представьте, что у вас в руках маленький беспомощный птенец. Возьмите его в ладони, спрячьте в них птенца, подышите на него спокойным дыханием, приложите ладони к своей груди, отдайте птенцу доброту своего сердца. А теперь раскройте ладони, и вы увидите, что птенец радостно взлетел, улыбнись ему, и он еще прилетит к тебе!»</w:t>
      </w:r>
    </w:p>
    <w:p w:rsidR="00AE5E9C" w:rsidRDefault="00AE5E9C" w:rsidP="00F7309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очень нравится этюд «</w:t>
      </w:r>
      <w:r w:rsidRPr="00AE5E9C">
        <w:rPr>
          <w:rFonts w:ascii="Times New Roman" w:hAnsi="Times New Roman" w:cs="Times New Roman"/>
          <w:sz w:val="28"/>
          <w:szCs w:val="28"/>
          <w:u w:val="single"/>
        </w:rPr>
        <w:t>Солидарность</w:t>
      </w:r>
      <w:r>
        <w:rPr>
          <w:rFonts w:ascii="Times New Roman" w:hAnsi="Times New Roman" w:cs="Times New Roman"/>
          <w:sz w:val="28"/>
          <w:szCs w:val="28"/>
        </w:rPr>
        <w:t>». Он разыгрывается в паре. Педагог читает стихотворение, а дети обыгрывают его.</w:t>
      </w:r>
    </w:p>
    <w:p w:rsidR="00AE5E9C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«</w:t>
      </w:r>
      <w:r w:rsidR="00AE5E9C">
        <w:rPr>
          <w:rFonts w:ascii="Times New Roman" w:hAnsi="Times New Roman" w:cs="Times New Roman"/>
          <w:sz w:val="28"/>
          <w:szCs w:val="28"/>
        </w:rPr>
        <w:t>За кота и за юлу</w:t>
      </w:r>
    </w:p>
    <w:p w:rsidR="00AE5E9C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E5E9C">
        <w:rPr>
          <w:rFonts w:ascii="Times New Roman" w:hAnsi="Times New Roman" w:cs="Times New Roman"/>
          <w:sz w:val="28"/>
          <w:szCs w:val="28"/>
        </w:rPr>
        <w:t>Брат опять стоит в углу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E9C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E5E9C">
        <w:rPr>
          <w:rFonts w:ascii="Times New Roman" w:hAnsi="Times New Roman" w:cs="Times New Roman"/>
          <w:sz w:val="28"/>
          <w:szCs w:val="28"/>
        </w:rPr>
        <w:t>Плачет Леночка всерьез:</w:t>
      </w:r>
    </w:p>
    <w:p w:rsidR="00AE5E9C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E5E9C">
        <w:rPr>
          <w:rFonts w:ascii="Times New Roman" w:hAnsi="Times New Roman" w:cs="Times New Roman"/>
          <w:sz w:val="28"/>
          <w:szCs w:val="28"/>
        </w:rPr>
        <w:t>Жалко братика до слез.</w:t>
      </w:r>
    </w:p>
    <w:p w:rsidR="00906BD9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6BD9">
        <w:rPr>
          <w:rFonts w:ascii="Times New Roman" w:hAnsi="Times New Roman" w:cs="Times New Roman"/>
          <w:sz w:val="28"/>
          <w:szCs w:val="28"/>
        </w:rPr>
        <w:t>Горько плакала сначала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06BD9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6BD9">
        <w:rPr>
          <w:rFonts w:ascii="Times New Roman" w:hAnsi="Times New Roman" w:cs="Times New Roman"/>
          <w:sz w:val="28"/>
          <w:szCs w:val="28"/>
        </w:rPr>
        <w:t>Вдруг затихла, замолчала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BD9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6BD9">
        <w:rPr>
          <w:rFonts w:ascii="Times New Roman" w:hAnsi="Times New Roman" w:cs="Times New Roman"/>
          <w:sz w:val="28"/>
          <w:szCs w:val="28"/>
        </w:rPr>
        <w:t>Лена плакать перестала…</w:t>
      </w:r>
    </w:p>
    <w:p w:rsidR="00906BD9" w:rsidRDefault="00F7309C" w:rsidP="00F7309C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6BD9">
        <w:rPr>
          <w:rFonts w:ascii="Times New Roman" w:hAnsi="Times New Roman" w:cs="Times New Roman"/>
          <w:sz w:val="28"/>
          <w:szCs w:val="28"/>
        </w:rPr>
        <w:t>Рядом с братом в угол встала.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7D04" w:rsidRDefault="00906BD9" w:rsidP="00F7309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его разыгрывания дети понимают, что во внимании и поддержке нуждаются не только младшие, но и сверстники, и сочувствие у них проявляются в конкретном действии: встать рядом и поддержать, а не злорадствовать.</w:t>
      </w:r>
    </w:p>
    <w:p w:rsidR="00906BD9" w:rsidRDefault="00906BD9" w:rsidP="00F7309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познакомила </w:t>
      </w:r>
      <w:r w:rsidR="00F73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с двумя этюдами, и если вы были внимательны, то заметили, что в обоих случаях в них нет слов детей, только их действия, в раскрытии темы, выступают чувства. Поэтому при обыгрывании таких этюдов обязательно нужно обращать внимание на мимику детей. Это своего рода пантомима.</w:t>
      </w:r>
    </w:p>
    <w:p w:rsidR="00D356CD" w:rsidRDefault="00D356CD" w:rsidP="00F7309C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6BD9">
        <w:rPr>
          <w:rFonts w:ascii="Times New Roman" w:hAnsi="Times New Roman" w:cs="Times New Roman"/>
          <w:sz w:val="28"/>
          <w:szCs w:val="28"/>
        </w:rPr>
        <w:t>Можно предложить детям этюды и со словами</w:t>
      </w:r>
      <w:r w:rsidR="00F7309C">
        <w:rPr>
          <w:rFonts w:ascii="Times New Roman" w:hAnsi="Times New Roman" w:cs="Times New Roman"/>
          <w:sz w:val="28"/>
          <w:szCs w:val="28"/>
        </w:rPr>
        <w:t>, например,</w:t>
      </w:r>
      <w:r w:rsidR="00906BD9">
        <w:rPr>
          <w:rFonts w:ascii="Times New Roman" w:hAnsi="Times New Roman" w:cs="Times New Roman"/>
          <w:sz w:val="28"/>
          <w:szCs w:val="28"/>
        </w:rPr>
        <w:t xml:space="preserve"> «</w:t>
      </w:r>
      <w:r w:rsidR="00906BD9" w:rsidRPr="00906BD9">
        <w:rPr>
          <w:rFonts w:ascii="Times New Roman" w:hAnsi="Times New Roman" w:cs="Times New Roman"/>
          <w:sz w:val="28"/>
          <w:szCs w:val="28"/>
          <w:u w:val="single"/>
        </w:rPr>
        <w:t>Вежливый ребенок</w:t>
      </w:r>
      <w:r w:rsidR="00906BD9">
        <w:rPr>
          <w:rFonts w:ascii="Times New Roman" w:hAnsi="Times New Roman" w:cs="Times New Roman"/>
          <w:sz w:val="28"/>
          <w:szCs w:val="28"/>
        </w:rPr>
        <w:t xml:space="preserve">» </w:t>
      </w:r>
      <w:r w:rsidR="00E82AC0">
        <w:rPr>
          <w:rFonts w:ascii="Times New Roman" w:hAnsi="Times New Roman" w:cs="Times New Roman"/>
          <w:sz w:val="28"/>
          <w:szCs w:val="28"/>
        </w:rPr>
        <w:t>(</w:t>
      </w:r>
      <w:r w:rsidR="00906BD9">
        <w:rPr>
          <w:rFonts w:ascii="Times New Roman" w:hAnsi="Times New Roman" w:cs="Times New Roman"/>
          <w:sz w:val="28"/>
          <w:szCs w:val="28"/>
        </w:rPr>
        <w:t>ребенок заходит в группу здоровается с воспитателем, со сверстниками</w:t>
      </w:r>
      <w:r w:rsidR="00F7309C">
        <w:rPr>
          <w:rFonts w:ascii="Times New Roman" w:hAnsi="Times New Roman" w:cs="Times New Roman"/>
          <w:sz w:val="28"/>
          <w:szCs w:val="28"/>
        </w:rPr>
        <w:t>,</w:t>
      </w:r>
      <w:r w:rsidR="00E82AC0">
        <w:rPr>
          <w:rFonts w:ascii="Times New Roman" w:hAnsi="Times New Roman" w:cs="Times New Roman"/>
          <w:sz w:val="28"/>
          <w:szCs w:val="28"/>
        </w:rPr>
        <w:t xml:space="preserve"> </w:t>
      </w:r>
      <w:r w:rsidR="00906BD9">
        <w:rPr>
          <w:rFonts w:ascii="Times New Roman" w:hAnsi="Times New Roman" w:cs="Times New Roman"/>
          <w:sz w:val="28"/>
          <w:szCs w:val="28"/>
        </w:rPr>
        <w:t>подбирая нужные слова)</w:t>
      </w:r>
      <w:r w:rsidR="00E82AC0">
        <w:rPr>
          <w:rFonts w:ascii="Times New Roman" w:hAnsi="Times New Roman" w:cs="Times New Roman"/>
          <w:sz w:val="28"/>
          <w:szCs w:val="28"/>
        </w:rPr>
        <w:t>, движения (наклоны головы, улыбка</w:t>
      </w:r>
      <w:r>
        <w:rPr>
          <w:rFonts w:ascii="Times New Roman" w:hAnsi="Times New Roman" w:cs="Times New Roman"/>
          <w:sz w:val="28"/>
          <w:szCs w:val="28"/>
        </w:rPr>
        <w:t>). Можно</w:t>
      </w:r>
      <w:r w:rsidR="00E82AC0">
        <w:rPr>
          <w:rFonts w:ascii="Times New Roman" w:hAnsi="Times New Roman" w:cs="Times New Roman"/>
          <w:sz w:val="28"/>
          <w:szCs w:val="28"/>
        </w:rPr>
        <w:t xml:space="preserve"> придумать множество этюдов со словами и без слов. А материал к проведению таких игр вам дадут сами дети, если вы</w:t>
      </w:r>
      <w:r w:rsidR="008B69B8">
        <w:rPr>
          <w:rFonts w:ascii="Times New Roman" w:hAnsi="Times New Roman" w:cs="Times New Roman"/>
          <w:sz w:val="28"/>
          <w:szCs w:val="28"/>
        </w:rPr>
        <w:t xml:space="preserve"> </w:t>
      </w:r>
      <w:r w:rsidR="00E82AC0">
        <w:rPr>
          <w:rFonts w:ascii="Times New Roman" w:hAnsi="Times New Roman" w:cs="Times New Roman"/>
          <w:sz w:val="28"/>
          <w:szCs w:val="28"/>
        </w:rPr>
        <w:t>будете прислушиваться к их разговорам, вникать в их содержание и вы поймете</w:t>
      </w:r>
      <w:r w:rsidR="008B69B8">
        <w:rPr>
          <w:rFonts w:ascii="Times New Roman" w:hAnsi="Times New Roman" w:cs="Times New Roman"/>
          <w:sz w:val="28"/>
          <w:szCs w:val="28"/>
        </w:rPr>
        <w:t>,</w:t>
      </w:r>
      <w:r w:rsidR="00E82AC0">
        <w:rPr>
          <w:rFonts w:ascii="Times New Roman" w:hAnsi="Times New Roman" w:cs="Times New Roman"/>
          <w:sz w:val="28"/>
          <w:szCs w:val="28"/>
        </w:rPr>
        <w:t xml:space="preserve"> над чем вам нужно работать. </w:t>
      </w:r>
    </w:p>
    <w:p w:rsidR="00E82AC0" w:rsidRDefault="00D356CD" w:rsidP="00D356CD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AC0">
        <w:rPr>
          <w:rFonts w:ascii="Times New Roman" w:hAnsi="Times New Roman" w:cs="Times New Roman"/>
          <w:sz w:val="28"/>
          <w:szCs w:val="28"/>
        </w:rPr>
        <w:t>Как н</w:t>
      </w:r>
      <w:r w:rsidR="008B69B8">
        <w:rPr>
          <w:rFonts w:ascii="Times New Roman" w:hAnsi="Times New Roman" w:cs="Times New Roman"/>
          <w:sz w:val="28"/>
          <w:szCs w:val="28"/>
        </w:rPr>
        <w:t>и</w:t>
      </w:r>
      <w:r w:rsidR="00E82AC0">
        <w:rPr>
          <w:rFonts w:ascii="Times New Roman" w:hAnsi="Times New Roman" w:cs="Times New Roman"/>
          <w:sz w:val="28"/>
          <w:szCs w:val="28"/>
        </w:rPr>
        <w:t xml:space="preserve"> печально об этом говорить, но все чаще мы наблюдаем примеры детской агрессии по отношению к друг другу. И чтобы воспитать у детей дружеские взаимоотношения целесообразно использовать </w:t>
      </w:r>
      <w:r w:rsidR="008B69B8" w:rsidRPr="00D356CD">
        <w:rPr>
          <w:rFonts w:ascii="Times New Roman" w:hAnsi="Times New Roman" w:cs="Times New Roman"/>
          <w:b/>
          <w:sz w:val="28"/>
          <w:szCs w:val="28"/>
        </w:rPr>
        <w:t>р</w:t>
      </w:r>
      <w:r w:rsidR="00E82AC0" w:rsidRPr="00D356CD">
        <w:rPr>
          <w:rFonts w:ascii="Times New Roman" w:hAnsi="Times New Roman" w:cs="Times New Roman"/>
          <w:b/>
          <w:sz w:val="28"/>
          <w:szCs w:val="28"/>
        </w:rPr>
        <w:t>азыгрывание ситуаций.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9B8" w:rsidRPr="008B69B8">
        <w:rPr>
          <w:rFonts w:ascii="Times New Roman" w:hAnsi="Times New Roman" w:cs="Times New Roman"/>
          <w:sz w:val="28"/>
          <w:szCs w:val="28"/>
        </w:rPr>
        <w:t>Например,</w:t>
      </w:r>
      <w:r w:rsidR="00E82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</w:t>
      </w:r>
      <w:r w:rsidR="00E82AC0">
        <w:rPr>
          <w:rFonts w:ascii="Times New Roman" w:hAnsi="Times New Roman" w:cs="Times New Roman"/>
          <w:sz w:val="28"/>
          <w:szCs w:val="28"/>
        </w:rPr>
        <w:t xml:space="preserve">предлагается проиграть следующие ситуации: </w:t>
      </w:r>
    </w:p>
    <w:p w:rsidR="00E82AC0" w:rsidRDefault="00E82AC0" w:rsidP="00D356CD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Твой друг обижен на тебя, извинись перед ним и попробуй помириться.</w:t>
      </w:r>
    </w:p>
    <w:p w:rsidR="00E82AC0" w:rsidRDefault="00E82AC0" w:rsidP="00D356CD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621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 мальчика поссорились – помири их.</w:t>
      </w:r>
    </w:p>
    <w:p w:rsidR="00E82AC0" w:rsidRDefault="00E82AC0" w:rsidP="00D356CD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Ты увидел, что два мальчика дерутся. Твои действия.</w:t>
      </w:r>
    </w:p>
    <w:p w:rsidR="00E82AC0" w:rsidRDefault="00E82AC0" w:rsidP="00D356CD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Двое хотят играть одной игрушкой – помири их.</w:t>
      </w:r>
    </w:p>
    <w:p w:rsidR="00E82AC0" w:rsidRDefault="00E82AC0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предложить детям разыгрывание данных ситуаций, </w:t>
      </w:r>
      <w:r w:rsidR="00E621A1">
        <w:rPr>
          <w:rFonts w:ascii="Times New Roman" w:hAnsi="Times New Roman" w:cs="Times New Roman"/>
          <w:sz w:val="28"/>
          <w:szCs w:val="28"/>
        </w:rPr>
        <w:t>воспитатель должен заранее сам обдумать все варианты действий.</w:t>
      </w:r>
    </w:p>
    <w:p w:rsidR="00E621A1" w:rsidRDefault="00E621A1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должен после игры обязательно подвести итог и лучше</w:t>
      </w:r>
      <w:r w:rsidR="008B6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для этого он будет использовать худ. слово.</w:t>
      </w:r>
    </w:p>
    <w:p w:rsidR="00E621A1" w:rsidRPr="00E621A1" w:rsidRDefault="008B69B8" w:rsidP="008B69B8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</w:t>
      </w:r>
      <w:r w:rsidR="00E621A1">
        <w:rPr>
          <w:rFonts w:ascii="Times New Roman" w:hAnsi="Times New Roman" w:cs="Times New Roman"/>
          <w:sz w:val="28"/>
          <w:szCs w:val="28"/>
        </w:rPr>
        <w:t xml:space="preserve">Можно весело смеяться </w:t>
      </w:r>
      <w:r w:rsidR="00E621A1" w:rsidRPr="00E621A1">
        <w:rPr>
          <w:rFonts w:ascii="Times New Roman" w:hAnsi="Times New Roman" w:cs="Times New Roman"/>
          <w:sz w:val="28"/>
          <w:szCs w:val="28"/>
          <w:u w:val="single"/>
        </w:rPr>
        <w:t>или</w:t>
      </w:r>
    </w:p>
    <w:p w:rsidR="00E621A1" w:rsidRDefault="008B69B8" w:rsidP="008B69B8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Пошутить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21A1">
        <w:rPr>
          <w:rFonts w:ascii="Times New Roman" w:hAnsi="Times New Roman" w:cs="Times New Roman"/>
          <w:sz w:val="28"/>
          <w:szCs w:val="28"/>
        </w:rPr>
        <w:t xml:space="preserve"> побаловаться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21A1" w:rsidRDefault="008B69B8" w:rsidP="008B69B8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И поспорить иногда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621A1" w:rsidRDefault="008B69B8" w:rsidP="008B69B8">
      <w:pPr>
        <w:tabs>
          <w:tab w:val="left" w:pos="1701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21A1">
        <w:rPr>
          <w:rFonts w:ascii="Times New Roman" w:hAnsi="Times New Roman" w:cs="Times New Roman"/>
          <w:sz w:val="28"/>
          <w:szCs w:val="28"/>
        </w:rPr>
        <w:t xml:space="preserve"> а драться никогда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21A1" w:rsidRDefault="00E621A1" w:rsidP="00CE4BDE">
      <w:pPr>
        <w:pStyle w:val="a3"/>
        <w:tabs>
          <w:tab w:val="left" w:pos="1701"/>
        </w:tabs>
        <w:spacing w:line="276" w:lineRule="auto"/>
        <w:ind w:left="1080" w:hanging="7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E621A1" w:rsidRDefault="008B69B8" w:rsidP="008B69B8">
      <w:pPr>
        <w:pStyle w:val="a3"/>
        <w:tabs>
          <w:tab w:val="left" w:pos="1701"/>
        </w:tabs>
        <w:spacing w:after="0" w:line="276" w:lineRule="auto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«</w:t>
      </w:r>
      <w:r w:rsidR="00E621A1">
        <w:rPr>
          <w:rFonts w:ascii="Times New Roman" w:hAnsi="Times New Roman" w:cs="Times New Roman"/>
          <w:sz w:val="28"/>
          <w:szCs w:val="28"/>
        </w:rPr>
        <w:t>Тот храбрее, кто добрее;</w:t>
      </w:r>
    </w:p>
    <w:p w:rsidR="00E621A1" w:rsidRDefault="008B69B8" w:rsidP="008B69B8">
      <w:pPr>
        <w:pStyle w:val="a3"/>
        <w:tabs>
          <w:tab w:val="left" w:pos="1701"/>
        </w:tabs>
        <w:spacing w:after="0" w:line="276" w:lineRule="auto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Тот сильнее, кто умнее;</w:t>
      </w:r>
    </w:p>
    <w:p w:rsidR="00E621A1" w:rsidRDefault="008B69B8" w:rsidP="008B69B8">
      <w:pPr>
        <w:pStyle w:val="a3"/>
        <w:tabs>
          <w:tab w:val="left" w:pos="1701"/>
        </w:tabs>
        <w:spacing w:after="0" w:line="276" w:lineRule="auto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Только трусы с глупышами</w:t>
      </w:r>
    </w:p>
    <w:p w:rsidR="00E621A1" w:rsidRPr="00D356CD" w:rsidRDefault="008B69B8" w:rsidP="00D356CD">
      <w:pPr>
        <w:pStyle w:val="a3"/>
        <w:tabs>
          <w:tab w:val="left" w:pos="1701"/>
        </w:tabs>
        <w:spacing w:after="0" w:line="276" w:lineRule="auto"/>
        <w:ind w:left="1080" w:hanging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621A1">
        <w:rPr>
          <w:rFonts w:ascii="Times New Roman" w:hAnsi="Times New Roman" w:cs="Times New Roman"/>
          <w:sz w:val="28"/>
          <w:szCs w:val="28"/>
        </w:rPr>
        <w:t>Спор решают кулаками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621A1">
        <w:rPr>
          <w:rFonts w:ascii="Times New Roman" w:hAnsi="Times New Roman" w:cs="Times New Roman"/>
          <w:sz w:val="28"/>
          <w:szCs w:val="28"/>
        </w:rPr>
        <w:t>.</w:t>
      </w:r>
    </w:p>
    <w:p w:rsidR="00CE4BDE" w:rsidRDefault="00E621A1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Полезно отрабатывать </w:t>
      </w:r>
      <w:r w:rsidRPr="00D356CD">
        <w:rPr>
          <w:rFonts w:ascii="Times New Roman" w:hAnsi="Times New Roman" w:cs="Times New Roman"/>
          <w:b/>
          <w:sz w:val="28"/>
          <w:szCs w:val="28"/>
        </w:rPr>
        <w:t>процедуры примирения</w:t>
      </w:r>
      <w:r>
        <w:rPr>
          <w:rFonts w:ascii="Times New Roman" w:hAnsi="Times New Roman" w:cs="Times New Roman"/>
          <w:sz w:val="28"/>
          <w:szCs w:val="28"/>
        </w:rPr>
        <w:t xml:space="preserve">, так называемые </w:t>
      </w:r>
      <w:r w:rsidRPr="00D356CD">
        <w:rPr>
          <w:rFonts w:ascii="Times New Roman" w:hAnsi="Times New Roman" w:cs="Times New Roman"/>
          <w:b/>
          <w:sz w:val="28"/>
          <w:szCs w:val="28"/>
        </w:rPr>
        <w:t>тренинги</w:t>
      </w:r>
      <w:r w:rsidR="00CE4B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4BDE" w:rsidRDefault="00CE4BDE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извиниться;</w:t>
      </w:r>
    </w:p>
    <w:p w:rsidR="00CE4BDE" w:rsidRDefault="00CE4BDE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зацепиться мизинчиками и прочитать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8B69B8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самая короткая: «Мирись, мирись</w:t>
      </w:r>
      <w:r w:rsidR="008B69B8">
        <w:rPr>
          <w:rFonts w:ascii="Times New Roman" w:hAnsi="Times New Roman" w:cs="Times New Roman"/>
          <w:sz w:val="28"/>
          <w:szCs w:val="28"/>
        </w:rPr>
        <w:t>, мирись</w:t>
      </w:r>
      <w:r>
        <w:rPr>
          <w:rFonts w:ascii="Times New Roman" w:hAnsi="Times New Roman" w:cs="Times New Roman"/>
          <w:sz w:val="28"/>
          <w:szCs w:val="28"/>
        </w:rPr>
        <w:t xml:space="preserve"> и больше </w:t>
      </w:r>
      <w:r w:rsidR="008B69B8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не злись!»;</w:t>
      </w:r>
    </w:p>
    <w:p w:rsidR="00CE4BDE" w:rsidRDefault="00CE4BDE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обняться; </w:t>
      </w:r>
    </w:p>
    <w:p w:rsidR="00CE4BDE" w:rsidRDefault="00CE4BDE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взяться за руки и подружиться.</w:t>
      </w:r>
    </w:p>
    <w:p w:rsidR="00F77932" w:rsidRDefault="00F77932" w:rsidP="00E621A1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4BDE" w:rsidRDefault="008B69B8" w:rsidP="00CE4BDE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4BDE">
        <w:rPr>
          <w:rFonts w:ascii="Times New Roman" w:hAnsi="Times New Roman" w:cs="Times New Roman"/>
          <w:sz w:val="28"/>
          <w:szCs w:val="28"/>
        </w:rPr>
        <w:t xml:space="preserve">Богатые возможности в воспитании уважительного отношения к близким, доброжелательности дают </w:t>
      </w:r>
      <w:r w:rsidR="00CE4BDE" w:rsidRPr="00D356CD">
        <w:rPr>
          <w:rFonts w:ascii="Times New Roman" w:hAnsi="Times New Roman" w:cs="Times New Roman"/>
          <w:b/>
          <w:sz w:val="28"/>
          <w:szCs w:val="28"/>
        </w:rPr>
        <w:t>с</w:t>
      </w:r>
      <w:r w:rsidRPr="00D356CD">
        <w:rPr>
          <w:rFonts w:ascii="Times New Roman" w:hAnsi="Times New Roman" w:cs="Times New Roman"/>
          <w:b/>
          <w:sz w:val="28"/>
          <w:szCs w:val="28"/>
        </w:rPr>
        <w:t>южетные</w:t>
      </w:r>
      <w:r w:rsidR="00CE4BDE" w:rsidRPr="00D356CD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BDE">
        <w:rPr>
          <w:rFonts w:ascii="Times New Roman" w:hAnsi="Times New Roman" w:cs="Times New Roman"/>
          <w:sz w:val="28"/>
          <w:szCs w:val="28"/>
        </w:rPr>
        <w:t xml:space="preserve"> т.к. в них отражаются социальные отношения, которые эмоционально затрагивают ребенка.</w:t>
      </w:r>
      <w:r w:rsidR="00856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D25" w:rsidRDefault="008B69B8" w:rsidP="00CE4BDE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C4D25">
        <w:rPr>
          <w:rFonts w:ascii="Times New Roman" w:hAnsi="Times New Roman" w:cs="Times New Roman"/>
          <w:sz w:val="28"/>
          <w:szCs w:val="28"/>
        </w:rPr>
        <w:t xml:space="preserve">Для формирования коллективных чувств хорошо использовать </w:t>
      </w:r>
      <w:r w:rsidR="003C4D25" w:rsidRPr="00D356CD">
        <w:rPr>
          <w:rFonts w:ascii="Times New Roman" w:hAnsi="Times New Roman" w:cs="Times New Roman"/>
          <w:b/>
          <w:sz w:val="28"/>
          <w:szCs w:val="28"/>
        </w:rPr>
        <w:t>музыкальные хоровые игры</w:t>
      </w:r>
      <w:r w:rsidR="003C4D25">
        <w:rPr>
          <w:rFonts w:ascii="Times New Roman" w:hAnsi="Times New Roman" w:cs="Times New Roman"/>
          <w:sz w:val="28"/>
          <w:szCs w:val="28"/>
        </w:rPr>
        <w:t>, такие как «Мы за руки возьмемся», «Я с тобой играю, я с тобой дружу», «Встаньте дети, встаньте в круг…», «Дружный хоровод» и т.д.</w:t>
      </w:r>
    </w:p>
    <w:p w:rsidR="00F77932" w:rsidRDefault="008B69B8" w:rsidP="00CE4BDE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7932">
        <w:rPr>
          <w:rFonts w:ascii="Times New Roman" w:hAnsi="Times New Roman" w:cs="Times New Roman"/>
          <w:sz w:val="28"/>
          <w:szCs w:val="28"/>
        </w:rPr>
        <w:t xml:space="preserve">В работе по формированию нравственных навыков поведения имеют место </w:t>
      </w:r>
      <w:r w:rsidR="00D356CD" w:rsidRPr="00D356CD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="00F77932" w:rsidRPr="00D356CD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207A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7A6D" w:rsidRPr="00207A6D">
        <w:rPr>
          <w:rFonts w:ascii="Times New Roman" w:hAnsi="Times New Roman" w:cs="Times New Roman"/>
          <w:sz w:val="28"/>
          <w:szCs w:val="28"/>
        </w:rPr>
        <w:t>например,</w:t>
      </w:r>
      <w:r w:rsidR="00D356CD">
        <w:rPr>
          <w:rFonts w:ascii="Times New Roman" w:hAnsi="Times New Roman" w:cs="Times New Roman"/>
          <w:sz w:val="28"/>
          <w:szCs w:val="28"/>
        </w:rPr>
        <w:t xml:space="preserve"> «Дружба»,</w:t>
      </w:r>
      <w:r w:rsidR="00F77932">
        <w:rPr>
          <w:rFonts w:ascii="Times New Roman" w:hAnsi="Times New Roman" w:cs="Times New Roman"/>
          <w:sz w:val="28"/>
          <w:szCs w:val="28"/>
        </w:rPr>
        <w:t xml:space="preserve"> «Четвертый лишний» (добрый, отз</w:t>
      </w:r>
      <w:r w:rsidR="00D356CD">
        <w:rPr>
          <w:rFonts w:ascii="Times New Roman" w:hAnsi="Times New Roman" w:cs="Times New Roman"/>
          <w:sz w:val="28"/>
          <w:szCs w:val="28"/>
        </w:rPr>
        <w:t>ывчивый, приветливый, злой),</w:t>
      </w:r>
      <w:r w:rsidR="00F77932">
        <w:rPr>
          <w:rFonts w:ascii="Times New Roman" w:hAnsi="Times New Roman" w:cs="Times New Roman"/>
          <w:sz w:val="28"/>
          <w:szCs w:val="28"/>
        </w:rPr>
        <w:t xml:space="preserve"> «Хорошо – плохо», «Назови одним словом» и т.д.</w:t>
      </w:r>
    </w:p>
    <w:p w:rsidR="00A633AF" w:rsidRDefault="00F77932" w:rsidP="00CE4BDE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Полезно предлагать детям игры, в которых требуется охарактеризовать нравственные качества людей той или иной профессии, </w:t>
      </w:r>
      <w:r w:rsidR="008B69B8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д/и «Какой?»</w:t>
      </w:r>
      <w:r w:rsidR="008B69B8">
        <w:rPr>
          <w:rFonts w:ascii="Times New Roman" w:hAnsi="Times New Roman" w:cs="Times New Roman"/>
          <w:sz w:val="28"/>
          <w:szCs w:val="28"/>
        </w:rPr>
        <w:t>:</w:t>
      </w:r>
      <w:r w:rsidR="00A633AF">
        <w:rPr>
          <w:rFonts w:ascii="Times New Roman" w:hAnsi="Times New Roman" w:cs="Times New Roman"/>
          <w:sz w:val="28"/>
          <w:szCs w:val="28"/>
        </w:rPr>
        <w:t xml:space="preserve"> </w:t>
      </w:r>
      <w:r w:rsidR="008B69B8">
        <w:rPr>
          <w:rFonts w:ascii="Times New Roman" w:hAnsi="Times New Roman" w:cs="Times New Roman"/>
          <w:sz w:val="28"/>
          <w:szCs w:val="28"/>
        </w:rPr>
        <w:t>-«</w:t>
      </w:r>
      <w:r w:rsidR="00A633AF">
        <w:rPr>
          <w:rFonts w:ascii="Times New Roman" w:hAnsi="Times New Roman" w:cs="Times New Roman"/>
          <w:sz w:val="28"/>
          <w:szCs w:val="28"/>
        </w:rPr>
        <w:t>Каким должен быть врач, воспитатель?</w:t>
      </w:r>
      <w:r w:rsidR="008B69B8">
        <w:rPr>
          <w:rFonts w:ascii="Times New Roman" w:hAnsi="Times New Roman" w:cs="Times New Roman"/>
          <w:sz w:val="28"/>
          <w:szCs w:val="28"/>
        </w:rPr>
        <w:t>».</w:t>
      </w:r>
      <w:r w:rsidR="00A633AF">
        <w:rPr>
          <w:rFonts w:ascii="Times New Roman" w:hAnsi="Times New Roman" w:cs="Times New Roman"/>
          <w:sz w:val="28"/>
          <w:szCs w:val="28"/>
        </w:rPr>
        <w:t xml:space="preserve"> </w:t>
      </w:r>
      <w:r w:rsidR="008B69B8">
        <w:rPr>
          <w:rFonts w:ascii="Times New Roman" w:hAnsi="Times New Roman" w:cs="Times New Roman"/>
          <w:sz w:val="28"/>
          <w:szCs w:val="28"/>
        </w:rPr>
        <w:t>Эту игру нужно проводить</w:t>
      </w:r>
      <w:r w:rsidR="00A633AF">
        <w:rPr>
          <w:rFonts w:ascii="Times New Roman" w:hAnsi="Times New Roman" w:cs="Times New Roman"/>
          <w:sz w:val="28"/>
          <w:szCs w:val="28"/>
        </w:rPr>
        <w:t xml:space="preserve"> после того, как дети познакомятся с лексическим значением слов, обозначающие нравственные качества человека, этому способствует </w:t>
      </w:r>
      <w:r w:rsidR="00EA1BF9">
        <w:rPr>
          <w:rFonts w:ascii="Times New Roman" w:hAnsi="Times New Roman" w:cs="Times New Roman"/>
          <w:sz w:val="28"/>
          <w:szCs w:val="28"/>
        </w:rPr>
        <w:t>д/игра «Объясни словечко» Ребенок должен четко знать, понимать значение всех слов, которые мы активи</w:t>
      </w:r>
      <w:r w:rsidR="008B69B8">
        <w:rPr>
          <w:rFonts w:ascii="Times New Roman" w:hAnsi="Times New Roman" w:cs="Times New Roman"/>
          <w:sz w:val="28"/>
          <w:szCs w:val="28"/>
        </w:rPr>
        <w:t>зи</w:t>
      </w:r>
      <w:r w:rsidR="00EA1BF9">
        <w:rPr>
          <w:rFonts w:ascii="Times New Roman" w:hAnsi="Times New Roman" w:cs="Times New Roman"/>
          <w:sz w:val="28"/>
          <w:szCs w:val="28"/>
        </w:rPr>
        <w:t xml:space="preserve">руем в речи по данной теме. Чтобы не </w:t>
      </w:r>
      <w:r w:rsidR="008B69B8">
        <w:rPr>
          <w:rFonts w:ascii="Times New Roman" w:hAnsi="Times New Roman" w:cs="Times New Roman"/>
          <w:sz w:val="28"/>
          <w:szCs w:val="28"/>
        </w:rPr>
        <w:t>получилось,</w:t>
      </w:r>
      <w:r w:rsidR="00EA1BF9">
        <w:rPr>
          <w:rFonts w:ascii="Times New Roman" w:hAnsi="Times New Roman" w:cs="Times New Roman"/>
          <w:sz w:val="28"/>
          <w:szCs w:val="28"/>
        </w:rPr>
        <w:t xml:space="preserve"> как в стихотворении «Доброта»:</w:t>
      </w:r>
    </w:p>
    <w:p w:rsidR="00EA1BF9" w:rsidRDefault="008B69B8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1BF9">
        <w:rPr>
          <w:rFonts w:ascii="Times New Roman" w:hAnsi="Times New Roman" w:cs="Times New Roman"/>
          <w:sz w:val="28"/>
          <w:szCs w:val="28"/>
        </w:rPr>
        <w:t>Вчера решил я добрым быть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A1BF9" w:rsidRDefault="00EA1BF9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уважать и всех любить</w:t>
      </w:r>
      <w:r w:rsidR="008B69B8">
        <w:rPr>
          <w:rFonts w:ascii="Times New Roman" w:hAnsi="Times New Roman" w:cs="Times New Roman"/>
          <w:sz w:val="28"/>
          <w:szCs w:val="28"/>
        </w:rPr>
        <w:t>.</w:t>
      </w:r>
    </w:p>
    <w:p w:rsidR="00EA1BF9" w:rsidRDefault="00EA1BF9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 я Свете мячик</w:t>
      </w:r>
      <w:r w:rsidR="008B69B8">
        <w:rPr>
          <w:rFonts w:ascii="Times New Roman" w:hAnsi="Times New Roman" w:cs="Times New Roman"/>
          <w:sz w:val="28"/>
          <w:szCs w:val="28"/>
        </w:rPr>
        <w:t>,</w:t>
      </w:r>
    </w:p>
    <w:p w:rsidR="00EA1BF9" w:rsidRDefault="00EA1BF9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 я Пете мячик</w:t>
      </w:r>
      <w:r w:rsidR="008B69B8">
        <w:rPr>
          <w:rFonts w:ascii="Times New Roman" w:hAnsi="Times New Roman" w:cs="Times New Roman"/>
          <w:sz w:val="28"/>
          <w:szCs w:val="28"/>
        </w:rPr>
        <w:t>,</w:t>
      </w:r>
    </w:p>
    <w:p w:rsidR="00EA1BF9" w:rsidRDefault="00EA1BF9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 отдал обезьянку</w:t>
      </w:r>
      <w:r w:rsidR="008B69B8">
        <w:rPr>
          <w:rFonts w:ascii="Times New Roman" w:hAnsi="Times New Roman" w:cs="Times New Roman"/>
          <w:sz w:val="28"/>
          <w:szCs w:val="28"/>
        </w:rPr>
        <w:t>.</w:t>
      </w:r>
    </w:p>
    <w:p w:rsidR="00EA1BF9" w:rsidRDefault="00EA1BF9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Мишку, зайца и панамку</w:t>
      </w:r>
      <w:r w:rsidR="008B69B8">
        <w:rPr>
          <w:rFonts w:ascii="Times New Roman" w:hAnsi="Times New Roman" w:cs="Times New Roman"/>
          <w:sz w:val="28"/>
          <w:szCs w:val="28"/>
        </w:rPr>
        <w:t>,</w:t>
      </w:r>
    </w:p>
    <w:p w:rsidR="003B5E82" w:rsidRDefault="003B5E82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Шапку, варежки и шарф</w:t>
      </w:r>
    </w:p>
    <w:p w:rsidR="003B5E82" w:rsidRDefault="003B5E82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 я Гале…</w:t>
      </w:r>
    </w:p>
    <w:p w:rsidR="003B5E82" w:rsidRDefault="003B5E82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за доброту мою</w:t>
      </w:r>
    </w:p>
    <w:p w:rsidR="003B5E82" w:rsidRDefault="003B5E82" w:rsidP="00EA1BF9">
      <w:pPr>
        <w:pStyle w:val="a3"/>
        <w:tabs>
          <w:tab w:val="left" w:pos="1701"/>
        </w:tabs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же наказали</w:t>
      </w:r>
      <w:r w:rsidR="008B69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E82" w:rsidRDefault="008B69B8" w:rsidP="003B5E82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5E82">
        <w:rPr>
          <w:rFonts w:ascii="Times New Roman" w:hAnsi="Times New Roman" w:cs="Times New Roman"/>
          <w:sz w:val="28"/>
          <w:szCs w:val="28"/>
        </w:rPr>
        <w:t>Моей настольной книгой в становлении нравственных качеств дошкольника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B5E82">
        <w:rPr>
          <w:rFonts w:ascii="Times New Roman" w:hAnsi="Times New Roman" w:cs="Times New Roman"/>
          <w:sz w:val="28"/>
          <w:szCs w:val="28"/>
        </w:rPr>
        <w:t xml:space="preserve">тся </w:t>
      </w:r>
      <w:r w:rsidR="003B5E82" w:rsidRPr="00D356CD">
        <w:rPr>
          <w:rFonts w:ascii="Times New Roman" w:hAnsi="Times New Roman" w:cs="Times New Roman"/>
          <w:b/>
          <w:sz w:val="28"/>
          <w:szCs w:val="28"/>
        </w:rPr>
        <w:t>рассказы В. Осеевой,</w:t>
      </w:r>
      <w:r w:rsidR="003B5E82">
        <w:rPr>
          <w:rFonts w:ascii="Times New Roman" w:hAnsi="Times New Roman" w:cs="Times New Roman"/>
          <w:sz w:val="28"/>
          <w:szCs w:val="28"/>
        </w:rPr>
        <w:t xml:space="preserve"> которые имеют большую воспитательную ценность. Перед чтением каждого нового рассказа я ставлю всегда один и тот же </w:t>
      </w:r>
      <w:r w:rsidR="003B5E82">
        <w:rPr>
          <w:rFonts w:ascii="Times New Roman" w:hAnsi="Times New Roman" w:cs="Times New Roman"/>
          <w:sz w:val="28"/>
          <w:szCs w:val="28"/>
        </w:rPr>
        <w:lastRenderedPageBreak/>
        <w:t>вопрос: «Чему учит нас этот рассказ?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5E82">
        <w:rPr>
          <w:rFonts w:ascii="Times New Roman" w:hAnsi="Times New Roman" w:cs="Times New Roman"/>
          <w:sz w:val="28"/>
          <w:szCs w:val="28"/>
        </w:rPr>
        <w:t xml:space="preserve"> В некоторых рассказах автор сама дает рецепты нравственного поведения, в других она оставляет недосказанность, чтобы читатели сами сделали умозаключения. Тщательно обсудив услышанное, </w:t>
      </w:r>
      <w:r w:rsidR="002864F2">
        <w:rPr>
          <w:rFonts w:ascii="Times New Roman" w:hAnsi="Times New Roman" w:cs="Times New Roman"/>
          <w:sz w:val="28"/>
          <w:szCs w:val="28"/>
        </w:rPr>
        <w:t>мы инсценируем наиболее яркие диалоги из текста. Другие переделываем так, чтобы они соответствовали нормам поведения.</w:t>
      </w:r>
    </w:p>
    <w:p w:rsidR="002864F2" w:rsidRDefault="008B69B8" w:rsidP="003B5E82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64F2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64F2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207A6D">
        <w:rPr>
          <w:rFonts w:ascii="Times New Roman" w:hAnsi="Times New Roman" w:cs="Times New Roman"/>
          <w:sz w:val="28"/>
          <w:szCs w:val="28"/>
        </w:rPr>
        <w:t xml:space="preserve">игр и </w:t>
      </w:r>
      <w:r w:rsidR="002864F2">
        <w:rPr>
          <w:rFonts w:ascii="Times New Roman" w:hAnsi="Times New Roman" w:cs="Times New Roman"/>
          <w:sz w:val="28"/>
          <w:szCs w:val="28"/>
        </w:rPr>
        <w:t>игровых действий дети усваивают те духовные и душевные качества, которые будут в дальн</w:t>
      </w:r>
      <w:r w:rsidR="00B66B90">
        <w:rPr>
          <w:rFonts w:ascii="Times New Roman" w:hAnsi="Times New Roman" w:cs="Times New Roman"/>
          <w:sz w:val="28"/>
          <w:szCs w:val="28"/>
        </w:rPr>
        <w:t>е</w:t>
      </w:r>
      <w:r w:rsidR="002864F2">
        <w:rPr>
          <w:rFonts w:ascii="Times New Roman" w:hAnsi="Times New Roman" w:cs="Times New Roman"/>
          <w:sz w:val="28"/>
          <w:szCs w:val="28"/>
        </w:rPr>
        <w:t>й</w:t>
      </w:r>
      <w:r w:rsidR="00B66B90">
        <w:rPr>
          <w:rFonts w:ascii="Times New Roman" w:hAnsi="Times New Roman" w:cs="Times New Roman"/>
          <w:sz w:val="28"/>
          <w:szCs w:val="28"/>
        </w:rPr>
        <w:t>ш</w:t>
      </w:r>
      <w:r w:rsidR="002864F2">
        <w:rPr>
          <w:rFonts w:ascii="Times New Roman" w:hAnsi="Times New Roman" w:cs="Times New Roman"/>
          <w:sz w:val="28"/>
          <w:szCs w:val="28"/>
        </w:rPr>
        <w:t>ем необходимы им в обществе.</w:t>
      </w:r>
    </w:p>
    <w:p w:rsidR="002864F2" w:rsidRPr="00E621A1" w:rsidRDefault="008B69B8" w:rsidP="003B5E82">
      <w:pPr>
        <w:pStyle w:val="a3"/>
        <w:tabs>
          <w:tab w:val="left" w:pos="1701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64F2">
        <w:rPr>
          <w:rFonts w:ascii="Times New Roman" w:hAnsi="Times New Roman" w:cs="Times New Roman"/>
          <w:sz w:val="28"/>
          <w:szCs w:val="28"/>
        </w:rPr>
        <w:t>И хотелось бы заключить сво</w:t>
      </w:r>
      <w:r>
        <w:rPr>
          <w:rFonts w:ascii="Times New Roman" w:hAnsi="Times New Roman" w:cs="Times New Roman"/>
          <w:sz w:val="28"/>
          <w:szCs w:val="28"/>
        </w:rPr>
        <w:t>ю</w:t>
      </w:r>
      <w:r w:rsidR="002864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консультацию</w:t>
      </w:r>
      <w:r w:rsidR="002864F2">
        <w:rPr>
          <w:rFonts w:ascii="Times New Roman" w:hAnsi="Times New Roman" w:cs="Times New Roman"/>
          <w:sz w:val="28"/>
          <w:szCs w:val="28"/>
        </w:rPr>
        <w:t xml:space="preserve"> словами писателя – сатирика М. Жванецкого: «Наши дети такие – какими мы позволяем им быть».</w:t>
      </w:r>
    </w:p>
    <w:p w:rsidR="00906BD9" w:rsidRPr="00626201" w:rsidRDefault="00906BD9" w:rsidP="00906BD9">
      <w:pPr>
        <w:tabs>
          <w:tab w:val="left" w:pos="170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201" w:rsidRPr="00626201" w:rsidRDefault="00626201" w:rsidP="00207A6D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626201" w:rsidRPr="00626201" w:rsidSect="00207A6D">
      <w:pgSz w:w="11906" w:h="16838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78B"/>
    <w:multiLevelType w:val="hybridMultilevel"/>
    <w:tmpl w:val="9392F50C"/>
    <w:lvl w:ilvl="0" w:tplc="0CCEA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060E3"/>
    <w:multiLevelType w:val="hybridMultilevel"/>
    <w:tmpl w:val="FD183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97DCA"/>
    <w:multiLevelType w:val="hybridMultilevel"/>
    <w:tmpl w:val="7DBAA560"/>
    <w:lvl w:ilvl="0" w:tplc="D70216F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EB63EB9"/>
    <w:multiLevelType w:val="hybridMultilevel"/>
    <w:tmpl w:val="DCC4E358"/>
    <w:lvl w:ilvl="0" w:tplc="F02A22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41468"/>
    <w:rsid w:val="00023F1C"/>
    <w:rsid w:val="00167EB8"/>
    <w:rsid w:val="0017153D"/>
    <w:rsid w:val="00207A6D"/>
    <w:rsid w:val="002432BB"/>
    <w:rsid w:val="002864F2"/>
    <w:rsid w:val="003B5E82"/>
    <w:rsid w:val="003C4D25"/>
    <w:rsid w:val="003F2492"/>
    <w:rsid w:val="00406B1F"/>
    <w:rsid w:val="00444C1C"/>
    <w:rsid w:val="004622FE"/>
    <w:rsid w:val="00470751"/>
    <w:rsid w:val="004719F2"/>
    <w:rsid w:val="005B38D0"/>
    <w:rsid w:val="00626201"/>
    <w:rsid w:val="006B0765"/>
    <w:rsid w:val="006D7C03"/>
    <w:rsid w:val="00727D04"/>
    <w:rsid w:val="00856966"/>
    <w:rsid w:val="008B69B8"/>
    <w:rsid w:val="00906BD9"/>
    <w:rsid w:val="00A41468"/>
    <w:rsid w:val="00A45CA4"/>
    <w:rsid w:val="00A633AF"/>
    <w:rsid w:val="00AC6B51"/>
    <w:rsid w:val="00AE5E9C"/>
    <w:rsid w:val="00B66B90"/>
    <w:rsid w:val="00BB7392"/>
    <w:rsid w:val="00BF721B"/>
    <w:rsid w:val="00CE4BDE"/>
    <w:rsid w:val="00D356CD"/>
    <w:rsid w:val="00E1657D"/>
    <w:rsid w:val="00E621A1"/>
    <w:rsid w:val="00E82AC0"/>
    <w:rsid w:val="00EA1BF9"/>
    <w:rsid w:val="00F360A4"/>
    <w:rsid w:val="00F7309C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2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7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5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2017-10-18T04:38:00Z</dcterms:created>
  <dcterms:modified xsi:type="dcterms:W3CDTF">2018-01-13T09:51:00Z</dcterms:modified>
</cp:coreProperties>
</file>