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52" w:rsidRPr="00220409" w:rsidRDefault="00730DC6" w:rsidP="00220409">
      <w:pPr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09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730DC6" w:rsidRPr="00220409" w:rsidRDefault="00730DC6" w:rsidP="00220409">
      <w:pPr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09">
        <w:rPr>
          <w:rFonts w:ascii="Times New Roman" w:hAnsi="Times New Roman" w:cs="Times New Roman"/>
          <w:b/>
          <w:sz w:val="24"/>
          <w:szCs w:val="24"/>
        </w:rPr>
        <w:t>«Головной убор как символ второго «Я»</w:t>
      </w:r>
    </w:p>
    <w:p w:rsidR="00730DC6" w:rsidRPr="00220409" w:rsidRDefault="00730DC6" w:rsidP="00220409">
      <w:pPr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DC6" w:rsidRPr="00220409" w:rsidRDefault="00730DC6" w:rsidP="00220409">
      <w:pPr>
        <w:spacing w:line="240" w:lineRule="auto"/>
        <w:ind w:left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0409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E4607A">
        <w:rPr>
          <w:rFonts w:ascii="Times New Roman" w:hAnsi="Times New Roman" w:cs="Times New Roman"/>
          <w:i/>
          <w:sz w:val="24"/>
          <w:szCs w:val="24"/>
        </w:rPr>
        <w:tab/>
      </w:r>
      <w:r w:rsidR="00E4607A">
        <w:rPr>
          <w:rFonts w:ascii="Times New Roman" w:hAnsi="Times New Roman" w:cs="Times New Roman"/>
          <w:i/>
          <w:sz w:val="24"/>
          <w:szCs w:val="24"/>
        </w:rPr>
        <w:tab/>
      </w:r>
      <w:r w:rsidRPr="00220409">
        <w:rPr>
          <w:rFonts w:ascii="Times New Roman" w:hAnsi="Times New Roman" w:cs="Times New Roman"/>
          <w:i/>
          <w:sz w:val="24"/>
          <w:szCs w:val="24"/>
        </w:rPr>
        <w:t xml:space="preserve"> Авт.-сост. Кошкина Е.А,</w:t>
      </w:r>
    </w:p>
    <w:p w:rsidR="00730DC6" w:rsidRPr="00220409" w:rsidRDefault="00E4607A" w:rsidP="00E4607A">
      <w:pPr>
        <w:spacing w:line="240" w:lineRule="auto"/>
        <w:ind w:left="0" w:firstLine="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30DC6" w:rsidRPr="00220409">
        <w:rPr>
          <w:rFonts w:ascii="Times New Roman" w:hAnsi="Times New Roman" w:cs="Times New Roman"/>
          <w:i/>
          <w:sz w:val="24"/>
          <w:szCs w:val="24"/>
        </w:rPr>
        <w:t>Учитель технологии МОУ СОШ № 50</w:t>
      </w:r>
    </w:p>
    <w:p w:rsidR="00E4607A" w:rsidRDefault="00E4607A" w:rsidP="00E4607A">
      <w:pPr>
        <w:spacing w:line="240" w:lineRule="auto"/>
        <w:ind w:left="4247"/>
        <w:contextualSpacing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г. Новокузнецк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Кемеровская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обл.</w:t>
      </w:r>
    </w:p>
    <w:p w:rsidR="00E4607A" w:rsidRPr="00220409" w:rsidRDefault="00E4607A" w:rsidP="00E4607A">
      <w:pPr>
        <w:spacing w:line="240" w:lineRule="auto"/>
        <w:ind w:left="4956" w:firstLine="70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30DC6" w:rsidRPr="00220409" w:rsidRDefault="00730DC6" w:rsidP="00220409">
      <w:pPr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409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730DC6" w:rsidRPr="00220409" w:rsidRDefault="00730DC6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730DC6" w:rsidRPr="00220409" w:rsidRDefault="00730DC6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На протяжении всей истории люди создавали одежду. И каждый живущий на земле ч</w:t>
      </w:r>
      <w:r w:rsidRPr="00220409">
        <w:rPr>
          <w:rFonts w:ascii="Times New Roman" w:hAnsi="Times New Roman" w:cs="Times New Roman"/>
          <w:sz w:val="24"/>
          <w:szCs w:val="24"/>
        </w:rPr>
        <w:t>е</w:t>
      </w:r>
      <w:r w:rsidRPr="00220409">
        <w:rPr>
          <w:rFonts w:ascii="Times New Roman" w:hAnsi="Times New Roman" w:cs="Times New Roman"/>
          <w:sz w:val="24"/>
          <w:szCs w:val="24"/>
        </w:rPr>
        <w:t>ловек внес вклад в этот многовековой процесс. Именно этот вид творчества был наиболее бл</w:t>
      </w:r>
      <w:r w:rsidRPr="00220409">
        <w:rPr>
          <w:rFonts w:ascii="Times New Roman" w:hAnsi="Times New Roman" w:cs="Times New Roman"/>
          <w:sz w:val="24"/>
          <w:szCs w:val="24"/>
        </w:rPr>
        <w:t>и</w:t>
      </w:r>
      <w:r w:rsidRPr="00220409">
        <w:rPr>
          <w:rFonts w:ascii="Times New Roman" w:hAnsi="Times New Roman" w:cs="Times New Roman"/>
          <w:sz w:val="24"/>
          <w:szCs w:val="24"/>
        </w:rPr>
        <w:t>зок большинству людей, т.к. в нем ка</w:t>
      </w:r>
      <w:r w:rsidR="003F22E8" w:rsidRPr="00220409">
        <w:rPr>
          <w:rFonts w:ascii="Times New Roman" w:hAnsi="Times New Roman" w:cs="Times New Roman"/>
          <w:sz w:val="24"/>
          <w:szCs w:val="24"/>
        </w:rPr>
        <w:t>ждый мог проявить свое мастерство, фантазию поним</w:t>
      </w:r>
      <w:r w:rsidR="003F22E8" w:rsidRPr="00220409">
        <w:rPr>
          <w:rFonts w:ascii="Times New Roman" w:hAnsi="Times New Roman" w:cs="Times New Roman"/>
          <w:sz w:val="24"/>
          <w:szCs w:val="24"/>
        </w:rPr>
        <w:t>а</w:t>
      </w:r>
      <w:r w:rsidR="003F22E8" w:rsidRPr="00220409">
        <w:rPr>
          <w:rFonts w:ascii="Times New Roman" w:hAnsi="Times New Roman" w:cs="Times New Roman"/>
          <w:sz w:val="24"/>
          <w:szCs w:val="24"/>
        </w:rPr>
        <w:t>ние прекрасного. При помощи наряда человек может изменить свою внешность, подчеркнуть индивидуальность, продемонстрировать вкус. Женщина всегда знала, что ее оценивают не только по уму, характеру, умению вести хозяйство, но и по туалету, делая акцент на головные уборы, аксессуары.</w:t>
      </w:r>
    </w:p>
    <w:p w:rsidR="003F22E8" w:rsidRPr="00220409" w:rsidRDefault="003F22E8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Промышленное производство отняло у костюма одно из особо ценных его свойств – быть единственным, неповторимым. Индивидуальное творчество – вернуло.</w:t>
      </w:r>
    </w:p>
    <w:p w:rsidR="003F22E8" w:rsidRPr="00220409" w:rsidRDefault="003F22E8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Предлагаемый ориентационный курс «Головной убор как символ второго «Я» позн</w:t>
      </w:r>
      <w:r w:rsidRPr="00220409">
        <w:rPr>
          <w:rFonts w:ascii="Times New Roman" w:hAnsi="Times New Roman" w:cs="Times New Roman"/>
          <w:sz w:val="24"/>
          <w:szCs w:val="24"/>
        </w:rPr>
        <w:t>а</w:t>
      </w:r>
      <w:r w:rsidRPr="00220409">
        <w:rPr>
          <w:rFonts w:ascii="Times New Roman" w:hAnsi="Times New Roman" w:cs="Times New Roman"/>
          <w:sz w:val="24"/>
          <w:szCs w:val="24"/>
        </w:rPr>
        <w:t>комит учащихся со спецификой деятельности художника-модельера, закройщика, скорняка-модистки, что позволит учащимся сделать обоснованный выбор профиля обучения. Это может быть художественно-эстетический профиль – отделение дизайна института искусств и культ</w:t>
      </w:r>
      <w:r w:rsidRPr="00220409">
        <w:rPr>
          <w:rFonts w:ascii="Times New Roman" w:hAnsi="Times New Roman" w:cs="Times New Roman"/>
          <w:sz w:val="24"/>
          <w:szCs w:val="24"/>
        </w:rPr>
        <w:t>у</w:t>
      </w:r>
      <w:r w:rsidRPr="00220409">
        <w:rPr>
          <w:rFonts w:ascii="Times New Roman" w:hAnsi="Times New Roman" w:cs="Times New Roman"/>
          <w:sz w:val="24"/>
          <w:szCs w:val="24"/>
        </w:rPr>
        <w:t xml:space="preserve">ры, технологический профиль – специальность «художественное проектирование текстильных изделий» института текстильной и легкой промышленности. </w:t>
      </w:r>
      <w:r w:rsidR="00D317D3" w:rsidRPr="00220409">
        <w:rPr>
          <w:rFonts w:ascii="Times New Roman" w:hAnsi="Times New Roman" w:cs="Times New Roman"/>
          <w:sz w:val="24"/>
          <w:szCs w:val="24"/>
        </w:rPr>
        <w:t>Учащиеся после окончания 9-го класса могут выбрать продолжение образования в швейном училище.</w:t>
      </w:r>
    </w:p>
    <w:p w:rsidR="00D317D3" w:rsidRPr="00220409" w:rsidRDefault="00D317D3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20409">
        <w:rPr>
          <w:rFonts w:ascii="Times New Roman" w:hAnsi="Times New Roman" w:cs="Times New Roman"/>
          <w:i/>
          <w:sz w:val="24"/>
          <w:szCs w:val="24"/>
        </w:rPr>
        <w:t>Целями ориентационного курса являются:</w:t>
      </w:r>
    </w:p>
    <w:p w:rsidR="00D317D3" w:rsidRPr="00220409" w:rsidRDefault="00D317D3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- формирование умений осознано осуществлять выбор профиля, соответствующего своим склонностям, индивидуальным особенностям и интересам;</w:t>
      </w:r>
    </w:p>
    <w:p w:rsidR="00D317D3" w:rsidRPr="00220409" w:rsidRDefault="00D317D3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- развитие и воспитание нравственной и духовной личности, раскрытие творческих способностей обучающихся.</w:t>
      </w:r>
    </w:p>
    <w:p w:rsidR="00D317D3" w:rsidRPr="00220409" w:rsidRDefault="00D317D3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20409">
        <w:rPr>
          <w:rFonts w:ascii="Times New Roman" w:hAnsi="Times New Roman" w:cs="Times New Roman"/>
          <w:i/>
          <w:sz w:val="24"/>
          <w:szCs w:val="24"/>
        </w:rPr>
        <w:t>Задачами ориентировочного курса является:</w:t>
      </w:r>
    </w:p>
    <w:p w:rsidR="00D317D3" w:rsidRPr="00220409" w:rsidRDefault="00D317D3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- сформировать интерес к профилям сферы обслуживания;</w:t>
      </w:r>
    </w:p>
    <w:p w:rsidR="00D317D3" w:rsidRPr="00220409" w:rsidRDefault="00D317D3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- обучить основам конструирования и моделирования, технологии изготовления голо</w:t>
      </w:r>
      <w:r w:rsidRPr="00220409">
        <w:rPr>
          <w:rFonts w:ascii="Times New Roman" w:hAnsi="Times New Roman" w:cs="Times New Roman"/>
          <w:sz w:val="24"/>
          <w:szCs w:val="24"/>
        </w:rPr>
        <w:t>в</w:t>
      </w:r>
      <w:r w:rsidRPr="00220409">
        <w:rPr>
          <w:rFonts w:ascii="Times New Roman" w:hAnsi="Times New Roman" w:cs="Times New Roman"/>
          <w:sz w:val="24"/>
          <w:szCs w:val="24"/>
        </w:rPr>
        <w:t>ных уборов;</w:t>
      </w:r>
    </w:p>
    <w:p w:rsidR="00D317D3" w:rsidRPr="00220409" w:rsidRDefault="00D317D3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- обеспечить возможность реализовать себя в деятельности конструктора, модельера, технолога, швеи.</w:t>
      </w:r>
    </w:p>
    <w:p w:rsidR="00D317D3" w:rsidRPr="00220409" w:rsidRDefault="00D317D3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В содержании программы представлены следующие виды деятельности учащихся:</w:t>
      </w:r>
    </w:p>
    <w:p w:rsidR="00D317D3" w:rsidRPr="00220409" w:rsidRDefault="00D317D3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- материально-практическая деятельность: репродуктивная деятельность; практическая, связанная с отработкой умений и навыков; технологическая; поисковая деятельность по сбору информации;</w:t>
      </w:r>
    </w:p>
    <w:p w:rsidR="00D317D3" w:rsidRPr="00220409" w:rsidRDefault="00D317D3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 xml:space="preserve">- социальная </w:t>
      </w:r>
      <w:r w:rsidR="00222E8E" w:rsidRPr="00220409">
        <w:rPr>
          <w:rFonts w:ascii="Times New Roman" w:hAnsi="Times New Roman" w:cs="Times New Roman"/>
          <w:sz w:val="24"/>
          <w:szCs w:val="24"/>
        </w:rPr>
        <w:t>деятельность: коммуникативная;</w:t>
      </w:r>
    </w:p>
    <w:p w:rsidR="00222E8E" w:rsidRPr="00220409" w:rsidRDefault="00222E8E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 xml:space="preserve">- </w:t>
      </w:r>
      <w:r w:rsidR="008004EF" w:rsidRPr="00220409">
        <w:rPr>
          <w:rFonts w:ascii="Times New Roman" w:hAnsi="Times New Roman" w:cs="Times New Roman"/>
          <w:sz w:val="24"/>
          <w:szCs w:val="24"/>
        </w:rPr>
        <w:t>духовная деятельность: по самостоятельному показанию окружающего мира и сам</w:t>
      </w:r>
      <w:r w:rsidR="008004EF" w:rsidRPr="00220409">
        <w:rPr>
          <w:rFonts w:ascii="Times New Roman" w:hAnsi="Times New Roman" w:cs="Times New Roman"/>
          <w:sz w:val="24"/>
          <w:szCs w:val="24"/>
        </w:rPr>
        <w:t>о</w:t>
      </w:r>
      <w:r w:rsidR="008004EF" w:rsidRPr="00220409">
        <w:rPr>
          <w:rFonts w:ascii="Times New Roman" w:hAnsi="Times New Roman" w:cs="Times New Roman"/>
          <w:sz w:val="24"/>
          <w:szCs w:val="24"/>
        </w:rPr>
        <w:t>познание, мотивационно-оценочная деятельность; мотивационно-ориентирующая деятел</w:t>
      </w:r>
      <w:r w:rsidR="008004EF" w:rsidRPr="00220409">
        <w:rPr>
          <w:rFonts w:ascii="Times New Roman" w:hAnsi="Times New Roman" w:cs="Times New Roman"/>
          <w:sz w:val="24"/>
          <w:szCs w:val="24"/>
        </w:rPr>
        <w:t>ь</w:t>
      </w:r>
      <w:r w:rsidR="008004EF" w:rsidRPr="00220409">
        <w:rPr>
          <w:rFonts w:ascii="Times New Roman" w:hAnsi="Times New Roman" w:cs="Times New Roman"/>
          <w:sz w:val="24"/>
          <w:szCs w:val="24"/>
        </w:rPr>
        <w:t>ность – по профессиональному самоопределению.</w:t>
      </w:r>
    </w:p>
    <w:p w:rsidR="008004EF" w:rsidRPr="00220409" w:rsidRDefault="008004EF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Опыт творческой деятельности фиксируется в творческих практических занятиях ко</w:t>
      </w:r>
      <w:r w:rsidRPr="00220409">
        <w:rPr>
          <w:rFonts w:ascii="Times New Roman" w:hAnsi="Times New Roman" w:cs="Times New Roman"/>
          <w:sz w:val="24"/>
          <w:szCs w:val="24"/>
        </w:rPr>
        <w:t>н</w:t>
      </w:r>
      <w:r w:rsidRPr="00220409">
        <w:rPr>
          <w:rFonts w:ascii="Times New Roman" w:hAnsi="Times New Roman" w:cs="Times New Roman"/>
          <w:sz w:val="24"/>
          <w:szCs w:val="24"/>
        </w:rPr>
        <w:t>структорского и технологического характера.</w:t>
      </w:r>
    </w:p>
    <w:p w:rsidR="008004EF" w:rsidRPr="00220409" w:rsidRDefault="008004EF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Опыт эмоционально-ценностного отношения реализуется в программе через худож</w:t>
      </w:r>
      <w:r w:rsidRPr="00220409">
        <w:rPr>
          <w:rFonts w:ascii="Times New Roman" w:hAnsi="Times New Roman" w:cs="Times New Roman"/>
          <w:sz w:val="24"/>
          <w:szCs w:val="24"/>
        </w:rPr>
        <w:t>е</w:t>
      </w:r>
      <w:r w:rsidRPr="00220409">
        <w:rPr>
          <w:rFonts w:ascii="Times New Roman" w:hAnsi="Times New Roman" w:cs="Times New Roman"/>
          <w:sz w:val="24"/>
          <w:szCs w:val="24"/>
        </w:rPr>
        <w:t>ственно-</w:t>
      </w:r>
      <w:proofErr w:type="spellStart"/>
      <w:r w:rsidRPr="00220409">
        <w:rPr>
          <w:rFonts w:ascii="Times New Roman" w:hAnsi="Times New Roman" w:cs="Times New Roman"/>
          <w:sz w:val="24"/>
          <w:szCs w:val="24"/>
        </w:rPr>
        <w:t>компоцзиционное</w:t>
      </w:r>
      <w:proofErr w:type="spellEnd"/>
      <w:r w:rsidRPr="00220409">
        <w:rPr>
          <w:rFonts w:ascii="Times New Roman" w:hAnsi="Times New Roman" w:cs="Times New Roman"/>
          <w:sz w:val="24"/>
          <w:szCs w:val="24"/>
        </w:rPr>
        <w:t xml:space="preserve"> решение конструкций.</w:t>
      </w:r>
    </w:p>
    <w:p w:rsidR="008004EF" w:rsidRPr="00220409" w:rsidRDefault="008004EF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20409">
        <w:rPr>
          <w:rFonts w:ascii="Times New Roman" w:hAnsi="Times New Roman" w:cs="Times New Roman"/>
          <w:i/>
          <w:sz w:val="24"/>
          <w:szCs w:val="24"/>
        </w:rPr>
        <w:t>В результате обучения учащиеся должны знать:</w:t>
      </w:r>
    </w:p>
    <w:p w:rsidR="008004EF" w:rsidRPr="00220409" w:rsidRDefault="008004EF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- технологию изготовления головных уборов;</w:t>
      </w:r>
    </w:p>
    <w:p w:rsidR="008004EF" w:rsidRPr="00220409" w:rsidRDefault="008004EF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- основы композиции головных уборов, их классификацию;</w:t>
      </w:r>
    </w:p>
    <w:p w:rsidR="008004EF" w:rsidRPr="00220409" w:rsidRDefault="008004EF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 xml:space="preserve">- основы конструирования и моделирования головных уборов; </w:t>
      </w:r>
    </w:p>
    <w:p w:rsidR="008004EF" w:rsidRPr="00220409" w:rsidRDefault="008004EF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lastRenderedPageBreak/>
        <w:t>В результате обучения учащиеся должны уметь:</w:t>
      </w:r>
    </w:p>
    <w:p w:rsidR="008004EF" w:rsidRPr="00220409" w:rsidRDefault="008004EF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- читать и выполнять чертежи, использовать приемы моделирования;</w:t>
      </w:r>
    </w:p>
    <w:p w:rsidR="008004EF" w:rsidRPr="00220409" w:rsidRDefault="008004EF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- выполнять поузловую технологическую обработку изделия в целом;</w:t>
      </w:r>
    </w:p>
    <w:p w:rsidR="008004EF" w:rsidRPr="00220409" w:rsidRDefault="008004EF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- произвести выбор головного убора.</w:t>
      </w:r>
    </w:p>
    <w:p w:rsidR="00D82327" w:rsidRPr="00220409" w:rsidRDefault="00D82327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D82327" w:rsidRPr="00220409" w:rsidRDefault="00D82327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D82327" w:rsidRPr="00220409" w:rsidRDefault="00D82327" w:rsidP="00220409">
      <w:pPr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B83E02" w:rsidRPr="00220409" w:rsidRDefault="00B83E02" w:rsidP="00220409">
      <w:pPr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409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 курса.</w:t>
      </w:r>
    </w:p>
    <w:tbl>
      <w:tblPr>
        <w:tblStyle w:val="a3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7"/>
        <w:gridCol w:w="2843"/>
        <w:gridCol w:w="1134"/>
        <w:gridCol w:w="1417"/>
        <w:gridCol w:w="1560"/>
        <w:gridCol w:w="1559"/>
      </w:tblGrid>
      <w:tr w:rsidR="00B83E02" w:rsidRPr="00220409" w:rsidTr="00D82327">
        <w:tc>
          <w:tcPr>
            <w:tcW w:w="1127" w:type="dxa"/>
            <w:vMerge w:val="restart"/>
          </w:tcPr>
          <w:p w:rsidR="00B83E02" w:rsidRPr="00220409" w:rsidRDefault="00B83E02" w:rsidP="00220409">
            <w:pPr>
              <w:tabs>
                <w:tab w:val="left" w:pos="504"/>
                <w:tab w:val="left" w:pos="911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83E02" w:rsidRPr="00220409" w:rsidRDefault="00B83E02" w:rsidP="00220409">
            <w:pPr>
              <w:tabs>
                <w:tab w:val="left" w:pos="504"/>
                <w:tab w:val="left" w:pos="911"/>
              </w:tabs>
              <w:ind w:left="0" w:right="-11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43" w:type="dxa"/>
            <w:vMerge w:val="restart"/>
          </w:tcPr>
          <w:p w:rsidR="00B83E02" w:rsidRPr="00220409" w:rsidRDefault="00B83E02" w:rsidP="00220409">
            <w:pPr>
              <w:tabs>
                <w:tab w:val="left" w:pos="2627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134" w:type="dxa"/>
            <w:vMerge w:val="restart"/>
          </w:tcPr>
          <w:p w:rsidR="00B83E02" w:rsidRPr="00220409" w:rsidRDefault="00B83E02" w:rsidP="00220409">
            <w:pPr>
              <w:tabs>
                <w:tab w:val="left" w:pos="1256"/>
              </w:tabs>
              <w:ind w:left="0" w:right="-5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77" w:type="dxa"/>
            <w:gridSpan w:val="2"/>
          </w:tcPr>
          <w:p w:rsidR="00B83E02" w:rsidRPr="00220409" w:rsidRDefault="00B83E02" w:rsidP="00220409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 w:val="restart"/>
          </w:tcPr>
          <w:p w:rsidR="00B83E02" w:rsidRPr="00220409" w:rsidRDefault="00B83E02" w:rsidP="00220409">
            <w:pPr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</w:t>
            </w:r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троля</w:t>
            </w:r>
          </w:p>
        </w:tc>
      </w:tr>
      <w:tr w:rsidR="00D82327" w:rsidRPr="00220409" w:rsidTr="00D82327">
        <w:tc>
          <w:tcPr>
            <w:tcW w:w="1127" w:type="dxa"/>
            <w:vMerge/>
          </w:tcPr>
          <w:p w:rsidR="00B83E02" w:rsidRPr="00220409" w:rsidRDefault="00B83E02" w:rsidP="00220409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B83E02" w:rsidRPr="00220409" w:rsidRDefault="00B83E02" w:rsidP="00220409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3E02" w:rsidRPr="00220409" w:rsidRDefault="00B83E02" w:rsidP="00220409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E02" w:rsidRPr="00220409" w:rsidRDefault="00B83E02" w:rsidP="00220409">
            <w:pPr>
              <w:tabs>
                <w:tab w:val="left" w:pos="1362"/>
              </w:tabs>
              <w:ind w:left="0" w:right="-3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60" w:type="dxa"/>
          </w:tcPr>
          <w:p w:rsidR="00B83E02" w:rsidRPr="00220409" w:rsidRDefault="00B83E02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ские занятия</w:t>
            </w:r>
          </w:p>
        </w:tc>
        <w:tc>
          <w:tcPr>
            <w:tcW w:w="1559" w:type="dxa"/>
            <w:vMerge/>
          </w:tcPr>
          <w:p w:rsidR="00B83E02" w:rsidRPr="00220409" w:rsidRDefault="00B83E02" w:rsidP="00220409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E02" w:rsidRPr="00220409" w:rsidTr="00D82327">
        <w:tc>
          <w:tcPr>
            <w:tcW w:w="1127" w:type="dxa"/>
          </w:tcPr>
          <w:p w:rsidR="008004EF" w:rsidRPr="00220409" w:rsidRDefault="00B83E02" w:rsidP="00220409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8004EF" w:rsidRPr="00220409" w:rsidRDefault="00B83E02" w:rsidP="00220409">
            <w:pPr>
              <w:ind w:left="0"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Одежда как зеркало ли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ности. Секреты женской одежды. Гармония тела, души, костюма. Головные уборы, классификации, виды. Классификацио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ные характеристики х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дожника-модельера.</w:t>
            </w:r>
          </w:p>
        </w:tc>
        <w:tc>
          <w:tcPr>
            <w:tcW w:w="1134" w:type="dxa"/>
          </w:tcPr>
          <w:p w:rsidR="008004EF" w:rsidRPr="00220409" w:rsidRDefault="00D82327" w:rsidP="00220409">
            <w:pPr>
              <w:ind w:left="0" w:right="-5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004EF" w:rsidRPr="00220409" w:rsidRDefault="00D82327" w:rsidP="00220409">
            <w:pPr>
              <w:ind w:left="0" w:right="-3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04EF" w:rsidRPr="00220409" w:rsidRDefault="00D82327" w:rsidP="00220409">
            <w:pPr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004EF" w:rsidRPr="00220409" w:rsidRDefault="00D82327" w:rsidP="00220409">
            <w:pPr>
              <w:ind w:left="0" w:right="-73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Эскизы</w:t>
            </w:r>
          </w:p>
        </w:tc>
      </w:tr>
      <w:tr w:rsidR="00B83E02" w:rsidRPr="00220409" w:rsidTr="00D82327">
        <w:tc>
          <w:tcPr>
            <w:tcW w:w="1127" w:type="dxa"/>
          </w:tcPr>
          <w:p w:rsidR="008004EF" w:rsidRPr="00220409" w:rsidRDefault="00B83E02" w:rsidP="00220409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</w:tcPr>
          <w:p w:rsidR="008004EF" w:rsidRPr="00220409" w:rsidRDefault="00D82327" w:rsidP="00220409">
            <w:pPr>
              <w:ind w:left="0"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Основы композиции г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ловных уборов. Скорня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ные работы. Классифик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ционные характеристики скорняка-модистки</w:t>
            </w:r>
          </w:p>
        </w:tc>
        <w:tc>
          <w:tcPr>
            <w:tcW w:w="1134" w:type="dxa"/>
          </w:tcPr>
          <w:p w:rsidR="008004EF" w:rsidRPr="00220409" w:rsidRDefault="00D82327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004EF" w:rsidRPr="00220409" w:rsidRDefault="00D82327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04EF" w:rsidRPr="00220409" w:rsidRDefault="00D82327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004EF" w:rsidRPr="00220409" w:rsidRDefault="00D82327" w:rsidP="00220409">
            <w:pPr>
              <w:ind w:left="0"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Готовые и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делия из меха</w:t>
            </w:r>
          </w:p>
        </w:tc>
      </w:tr>
      <w:tr w:rsidR="00B83E02" w:rsidRPr="00220409" w:rsidTr="00D82327">
        <w:tc>
          <w:tcPr>
            <w:tcW w:w="1127" w:type="dxa"/>
          </w:tcPr>
          <w:p w:rsidR="008004EF" w:rsidRPr="00220409" w:rsidRDefault="00B83E02" w:rsidP="00220409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:rsidR="008004EF" w:rsidRPr="00220409" w:rsidRDefault="00D82327" w:rsidP="00220409">
            <w:pPr>
              <w:ind w:left="0"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Тайна нового гардероба – бейсболка.</w:t>
            </w:r>
            <w:r w:rsidR="00FC6EC7" w:rsidRPr="0022040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изготовления. Квали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 xml:space="preserve">кационные </w:t>
            </w:r>
            <w:r w:rsidR="00FC6EC7" w:rsidRPr="00220409">
              <w:rPr>
                <w:rFonts w:ascii="Times New Roman" w:hAnsi="Times New Roman" w:cs="Times New Roman"/>
                <w:sz w:val="24"/>
                <w:szCs w:val="24"/>
              </w:rPr>
              <w:t>характерист</w:t>
            </w:r>
            <w:r w:rsidR="00FC6EC7" w:rsidRPr="002204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EC7" w:rsidRPr="00220409">
              <w:rPr>
                <w:rFonts w:ascii="Times New Roman" w:hAnsi="Times New Roman" w:cs="Times New Roman"/>
                <w:sz w:val="24"/>
                <w:szCs w:val="24"/>
              </w:rPr>
              <w:t>ки технолога швейного производства</w:t>
            </w:r>
          </w:p>
        </w:tc>
        <w:tc>
          <w:tcPr>
            <w:tcW w:w="1134" w:type="dxa"/>
          </w:tcPr>
          <w:p w:rsidR="008004EF" w:rsidRPr="00220409" w:rsidRDefault="00FC6EC7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004EF" w:rsidRPr="00220409" w:rsidRDefault="00FC6EC7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04EF" w:rsidRPr="00220409" w:rsidRDefault="00FC6EC7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004EF" w:rsidRPr="00220409" w:rsidRDefault="00FC6EC7" w:rsidP="00220409">
            <w:pPr>
              <w:ind w:left="0"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Готовые и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</w:p>
        </w:tc>
      </w:tr>
      <w:tr w:rsidR="00B83E02" w:rsidRPr="00220409" w:rsidTr="00D82327">
        <w:tc>
          <w:tcPr>
            <w:tcW w:w="1127" w:type="dxa"/>
          </w:tcPr>
          <w:p w:rsidR="008004EF" w:rsidRPr="00220409" w:rsidRDefault="00B83E02" w:rsidP="00220409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</w:tcPr>
          <w:p w:rsidR="008004EF" w:rsidRPr="00220409" w:rsidRDefault="00B1387A" w:rsidP="00220409">
            <w:pPr>
              <w:ind w:left="0"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Секрет хорошего настр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ения – берет. Технология изготовления. Классиф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кационные характерист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ки швеи.</w:t>
            </w:r>
          </w:p>
        </w:tc>
        <w:tc>
          <w:tcPr>
            <w:tcW w:w="1134" w:type="dxa"/>
          </w:tcPr>
          <w:p w:rsidR="008004EF" w:rsidRPr="00220409" w:rsidRDefault="00B1387A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004EF" w:rsidRPr="00220409" w:rsidRDefault="00B1387A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04EF" w:rsidRPr="00220409" w:rsidRDefault="00B1387A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004EF" w:rsidRPr="00220409" w:rsidRDefault="00B1387A" w:rsidP="00220409">
            <w:pPr>
              <w:ind w:left="0"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Готовое и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делие</w:t>
            </w:r>
          </w:p>
        </w:tc>
      </w:tr>
      <w:tr w:rsidR="00B83E02" w:rsidRPr="00220409" w:rsidTr="00D82327">
        <w:tc>
          <w:tcPr>
            <w:tcW w:w="1127" w:type="dxa"/>
          </w:tcPr>
          <w:p w:rsidR="008004EF" w:rsidRPr="00220409" w:rsidRDefault="00B83E02" w:rsidP="00220409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3" w:type="dxa"/>
          </w:tcPr>
          <w:p w:rsidR="00B1387A" w:rsidRPr="00220409" w:rsidRDefault="00B1387A" w:rsidP="00220409">
            <w:pPr>
              <w:ind w:left="0"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Декоративная отделка г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ловных уборов. Стиль. Тайны успеха. Культура внутренняя и внешняя.</w:t>
            </w:r>
          </w:p>
        </w:tc>
        <w:tc>
          <w:tcPr>
            <w:tcW w:w="1134" w:type="dxa"/>
          </w:tcPr>
          <w:p w:rsidR="008004EF" w:rsidRPr="00220409" w:rsidRDefault="00B1387A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004EF" w:rsidRPr="00220409" w:rsidRDefault="00B1387A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004EF" w:rsidRPr="00220409" w:rsidRDefault="00B1387A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004EF" w:rsidRPr="00220409" w:rsidRDefault="00B1387A" w:rsidP="00220409">
            <w:pPr>
              <w:ind w:left="0"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</w:p>
        </w:tc>
      </w:tr>
      <w:tr w:rsidR="00B83E02" w:rsidRPr="00220409" w:rsidTr="00D82327">
        <w:tc>
          <w:tcPr>
            <w:tcW w:w="1127" w:type="dxa"/>
          </w:tcPr>
          <w:p w:rsidR="008004EF" w:rsidRPr="00220409" w:rsidRDefault="00B83E02" w:rsidP="00220409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3" w:type="dxa"/>
          </w:tcPr>
          <w:p w:rsidR="008004EF" w:rsidRPr="00220409" w:rsidRDefault="00B1387A" w:rsidP="00220409">
            <w:pPr>
              <w:ind w:left="0"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Конкурс мастерства. Р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ботник сферы обслужив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ния на рынке труда. В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бираем профиль обуч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134" w:type="dxa"/>
          </w:tcPr>
          <w:p w:rsidR="008004EF" w:rsidRPr="00220409" w:rsidRDefault="00B1387A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04EF" w:rsidRPr="00220409" w:rsidRDefault="008004EF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04EF" w:rsidRPr="00220409" w:rsidRDefault="00B1387A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004EF" w:rsidRPr="00220409" w:rsidRDefault="00B1387A" w:rsidP="00220409">
            <w:pPr>
              <w:ind w:left="0"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Показ мод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B1387A" w:rsidRPr="00220409" w:rsidRDefault="00B1387A" w:rsidP="00220409">
            <w:pPr>
              <w:ind w:left="0" w:right="-10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83E02" w:rsidRPr="00220409" w:rsidTr="00D82327">
        <w:tc>
          <w:tcPr>
            <w:tcW w:w="1127" w:type="dxa"/>
          </w:tcPr>
          <w:p w:rsidR="008004EF" w:rsidRPr="00220409" w:rsidRDefault="008004EF" w:rsidP="00220409">
            <w:p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8004EF" w:rsidRPr="00220409" w:rsidRDefault="00B1387A" w:rsidP="00220409">
            <w:pPr>
              <w:ind w:left="0" w:right="-108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004EF" w:rsidRPr="00220409" w:rsidRDefault="00B1387A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8004EF" w:rsidRPr="00220409" w:rsidRDefault="00B1387A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004EF" w:rsidRPr="00220409" w:rsidRDefault="00B1387A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0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004EF" w:rsidRPr="00220409" w:rsidRDefault="008004EF" w:rsidP="00220409">
            <w:pPr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04EF" w:rsidRPr="00220409" w:rsidRDefault="008004EF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B1387A" w:rsidRPr="00220409" w:rsidRDefault="00B1387A" w:rsidP="00220409">
      <w:pPr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0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1387A" w:rsidRPr="00220409" w:rsidRDefault="00B1387A" w:rsidP="00220409">
      <w:pPr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09">
        <w:rPr>
          <w:rFonts w:ascii="Times New Roman" w:hAnsi="Times New Roman" w:cs="Times New Roman"/>
          <w:b/>
          <w:sz w:val="24"/>
          <w:szCs w:val="24"/>
        </w:rPr>
        <w:t>«Головной убор как символ второго «Я»</w:t>
      </w:r>
    </w:p>
    <w:p w:rsidR="00B1387A" w:rsidRPr="00220409" w:rsidRDefault="00B1387A" w:rsidP="00220409">
      <w:pPr>
        <w:spacing w:line="240" w:lineRule="auto"/>
        <w:ind w:left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20409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220409">
        <w:rPr>
          <w:rFonts w:ascii="Times New Roman" w:hAnsi="Times New Roman" w:cs="Times New Roman"/>
          <w:b/>
          <w:i/>
          <w:sz w:val="24"/>
          <w:szCs w:val="24"/>
        </w:rPr>
        <w:t>.  Одежда как зеркало личности. Секреты женской одежды.</w:t>
      </w:r>
    </w:p>
    <w:p w:rsidR="00B1387A" w:rsidRPr="00220409" w:rsidRDefault="00B1387A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Гармония тела, души, костюма. Головные уборы, классификации, виды. История го</w:t>
      </w:r>
      <w:r w:rsidR="00CD4119" w:rsidRPr="00220409">
        <w:rPr>
          <w:rFonts w:ascii="Times New Roman" w:hAnsi="Times New Roman" w:cs="Times New Roman"/>
          <w:sz w:val="24"/>
          <w:szCs w:val="24"/>
        </w:rPr>
        <w:t xml:space="preserve">ловных уборов. Шапочные знакомства как материальная культура и бытовой уклад древних народов в разные исторические эпохи. Традиционные русские головные уборы. </w:t>
      </w:r>
      <w:r w:rsidR="00CD4119" w:rsidRPr="00220409">
        <w:rPr>
          <w:rFonts w:ascii="Times New Roman" w:hAnsi="Times New Roman" w:cs="Times New Roman"/>
          <w:sz w:val="24"/>
          <w:szCs w:val="24"/>
        </w:rPr>
        <w:lastRenderedPageBreak/>
        <w:t>Особенности пользования шляп из соломки, искусственного каракуля, птичьего пера. Классификационные характеристики художника-модельера.</w:t>
      </w:r>
    </w:p>
    <w:p w:rsidR="00CD4119" w:rsidRPr="00220409" w:rsidRDefault="009D1713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  <w:r w:rsidRPr="00220409">
        <w:rPr>
          <w:rFonts w:ascii="Times New Roman" w:hAnsi="Times New Roman" w:cs="Times New Roman"/>
          <w:sz w:val="24"/>
          <w:szCs w:val="24"/>
        </w:rPr>
        <w:t xml:space="preserve"> работа с иллюстрированным материалом журналов Мод, просмотр видеозаписей с конкурсов показа Мод, зарисовка эскизов головных уборов по половозрастным признакам, назначению. Разработка фасонов </w:t>
      </w:r>
      <w:r w:rsidRPr="0022040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20409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9D1713" w:rsidRPr="00220409" w:rsidRDefault="009D1713" w:rsidP="00220409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409">
        <w:rPr>
          <w:rFonts w:ascii="Times New Roman" w:hAnsi="Times New Roman" w:cs="Times New Roman"/>
          <w:b/>
          <w:sz w:val="24"/>
          <w:szCs w:val="24"/>
        </w:rPr>
        <w:t>Раздел 2. Основы композиции головных уборов.</w:t>
      </w:r>
    </w:p>
    <w:p w:rsidR="009D1713" w:rsidRPr="00220409" w:rsidRDefault="009D1713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Композиционная связь головных уборов с головой и чертами лица. Зависимость формы и художественного решения головного убора от овала лица, цвета кожи, глаз, в</w:t>
      </w:r>
      <w:r w:rsidRPr="00220409">
        <w:rPr>
          <w:rFonts w:ascii="Times New Roman" w:hAnsi="Times New Roman" w:cs="Times New Roman"/>
          <w:sz w:val="24"/>
          <w:szCs w:val="24"/>
        </w:rPr>
        <w:t>о</w:t>
      </w:r>
      <w:r w:rsidRPr="00220409">
        <w:rPr>
          <w:rFonts w:ascii="Times New Roman" w:hAnsi="Times New Roman" w:cs="Times New Roman"/>
          <w:sz w:val="24"/>
          <w:szCs w:val="24"/>
        </w:rPr>
        <w:t>лос, прически, общего стиля данного человека. Соответствие модели головного убора фигуре и росту человека. Влияние возраста на форму и декоративное решение головного убора.</w:t>
      </w:r>
    </w:p>
    <w:p w:rsidR="009D1713" w:rsidRPr="00220409" w:rsidRDefault="009D1713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 xml:space="preserve">Иллюзии, основные законы цвета, контрастные сочетания цвета одежды с цветом лица, колос, костюмом. Понятие однотонной </w:t>
      </w:r>
      <w:r w:rsidR="00595053" w:rsidRPr="00220409">
        <w:rPr>
          <w:rFonts w:ascii="Times New Roman" w:hAnsi="Times New Roman" w:cs="Times New Roman"/>
          <w:sz w:val="24"/>
          <w:szCs w:val="24"/>
        </w:rPr>
        <w:t>композиции.</w:t>
      </w:r>
    </w:p>
    <w:p w:rsidR="00595053" w:rsidRPr="00220409" w:rsidRDefault="00595053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Скорняжные работы. Инструменты, материалы, экономное расположение лекала. Источники поступления кожевенного сырья. Топография шкуры животных и сущность способов ее выделки. Факторы, влияющие на товарные качества кож.</w:t>
      </w:r>
      <w:r w:rsidR="000203FF" w:rsidRPr="00220409">
        <w:rPr>
          <w:rFonts w:ascii="Times New Roman" w:hAnsi="Times New Roman" w:cs="Times New Roman"/>
          <w:sz w:val="24"/>
          <w:szCs w:val="24"/>
        </w:rPr>
        <w:t xml:space="preserve"> Свойства и сорт</w:t>
      </w:r>
      <w:r w:rsidR="000203FF" w:rsidRPr="00220409">
        <w:rPr>
          <w:rFonts w:ascii="Times New Roman" w:hAnsi="Times New Roman" w:cs="Times New Roman"/>
          <w:sz w:val="24"/>
          <w:szCs w:val="24"/>
        </w:rPr>
        <w:t>и</w:t>
      </w:r>
      <w:r w:rsidR="000203FF" w:rsidRPr="00220409">
        <w:rPr>
          <w:rFonts w:ascii="Times New Roman" w:hAnsi="Times New Roman" w:cs="Times New Roman"/>
          <w:sz w:val="24"/>
          <w:szCs w:val="24"/>
        </w:rPr>
        <w:t>ровка пушно-меховых полуфабрикатов. Оборудование скорняжного производства: ко</w:t>
      </w:r>
      <w:r w:rsidR="000203FF" w:rsidRPr="00220409">
        <w:rPr>
          <w:rFonts w:ascii="Times New Roman" w:hAnsi="Times New Roman" w:cs="Times New Roman"/>
          <w:sz w:val="24"/>
          <w:szCs w:val="24"/>
        </w:rPr>
        <w:t>н</w:t>
      </w:r>
      <w:r w:rsidR="000203FF" w:rsidRPr="00220409">
        <w:rPr>
          <w:rFonts w:ascii="Times New Roman" w:hAnsi="Times New Roman" w:cs="Times New Roman"/>
          <w:sz w:val="24"/>
          <w:szCs w:val="24"/>
        </w:rPr>
        <w:t>вейеры, швейные машины, вспомогательное оборудование, сушки полуфабрикатов для формирования головных уборов, отделки.</w:t>
      </w:r>
    </w:p>
    <w:p w:rsidR="000203FF" w:rsidRPr="00220409" w:rsidRDefault="000203FF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Уход, хранение, чистка головных уборов из разных материалов. Классификац</w:t>
      </w:r>
      <w:r w:rsidRPr="00220409">
        <w:rPr>
          <w:rFonts w:ascii="Times New Roman" w:hAnsi="Times New Roman" w:cs="Times New Roman"/>
          <w:sz w:val="24"/>
          <w:szCs w:val="24"/>
        </w:rPr>
        <w:t>и</w:t>
      </w:r>
      <w:r w:rsidRPr="00220409">
        <w:rPr>
          <w:rFonts w:ascii="Times New Roman" w:hAnsi="Times New Roman" w:cs="Times New Roman"/>
          <w:sz w:val="24"/>
          <w:szCs w:val="24"/>
        </w:rPr>
        <w:t>онные характеристики скорняка-модистки.</w:t>
      </w:r>
    </w:p>
    <w:p w:rsidR="000932EA" w:rsidRPr="00220409" w:rsidRDefault="000932EA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220409">
        <w:rPr>
          <w:rFonts w:ascii="Times New Roman" w:hAnsi="Times New Roman" w:cs="Times New Roman"/>
          <w:sz w:val="24"/>
          <w:szCs w:val="24"/>
        </w:rPr>
        <w:t xml:space="preserve"> распознание качественного меха. Изготовление констру</w:t>
      </w:r>
      <w:r w:rsidRPr="00220409">
        <w:rPr>
          <w:rFonts w:ascii="Times New Roman" w:hAnsi="Times New Roman" w:cs="Times New Roman"/>
          <w:sz w:val="24"/>
          <w:szCs w:val="24"/>
        </w:rPr>
        <w:t>к</w:t>
      </w:r>
      <w:r w:rsidRPr="00220409">
        <w:rPr>
          <w:rFonts w:ascii="Times New Roman" w:hAnsi="Times New Roman" w:cs="Times New Roman"/>
          <w:sz w:val="24"/>
          <w:szCs w:val="24"/>
        </w:rPr>
        <w:t>ции головного убора. Проектирование моделей головного убора по возрасту, фигуре, чертам лица человека.</w:t>
      </w:r>
    </w:p>
    <w:p w:rsidR="000932EA" w:rsidRPr="00220409" w:rsidRDefault="000932EA" w:rsidP="00220409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0409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220409">
        <w:rPr>
          <w:rFonts w:ascii="Times New Roman" w:hAnsi="Times New Roman" w:cs="Times New Roman"/>
          <w:b/>
          <w:i/>
          <w:sz w:val="24"/>
          <w:szCs w:val="24"/>
        </w:rPr>
        <w:t>Тайна нового гардероба – бейсболка.</w:t>
      </w:r>
    </w:p>
    <w:p w:rsidR="000932EA" w:rsidRPr="00220409" w:rsidRDefault="000932EA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Выбор материала. Снятие размеров. Построение лекал панамы, состоящей из прямой стенки и овального донышка. Раскрой. Технология изготовления бейсболки. О</w:t>
      </w:r>
      <w:r w:rsidRPr="00220409">
        <w:rPr>
          <w:rFonts w:ascii="Times New Roman" w:hAnsi="Times New Roman" w:cs="Times New Roman"/>
          <w:sz w:val="24"/>
          <w:szCs w:val="24"/>
        </w:rPr>
        <w:t>т</w:t>
      </w:r>
      <w:r w:rsidRPr="00220409">
        <w:rPr>
          <w:rFonts w:ascii="Times New Roman" w:hAnsi="Times New Roman" w:cs="Times New Roman"/>
          <w:sz w:val="24"/>
          <w:szCs w:val="24"/>
        </w:rPr>
        <w:t>делка.</w:t>
      </w:r>
    </w:p>
    <w:p w:rsidR="000932EA" w:rsidRPr="00220409" w:rsidRDefault="000932EA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220409">
        <w:rPr>
          <w:rFonts w:ascii="Times New Roman" w:hAnsi="Times New Roman" w:cs="Times New Roman"/>
          <w:sz w:val="24"/>
          <w:szCs w:val="24"/>
        </w:rPr>
        <w:t xml:space="preserve"> изготовление бейсболки.</w:t>
      </w:r>
    </w:p>
    <w:p w:rsidR="000932EA" w:rsidRPr="00220409" w:rsidRDefault="000932EA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Квалификационные характеристики технолога швейного производства.</w:t>
      </w:r>
    </w:p>
    <w:p w:rsidR="000932EA" w:rsidRPr="00220409" w:rsidRDefault="000932EA" w:rsidP="00220409">
      <w:pPr>
        <w:spacing w:line="240" w:lineRule="auto"/>
        <w:ind w:left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20409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220409">
        <w:rPr>
          <w:rFonts w:ascii="Times New Roman" w:hAnsi="Times New Roman" w:cs="Times New Roman"/>
          <w:b/>
          <w:i/>
          <w:sz w:val="24"/>
          <w:szCs w:val="24"/>
        </w:rPr>
        <w:t>Секрет хорошего настроения – берет. Технология изготовления б</w:t>
      </w:r>
      <w:r w:rsidRPr="0022040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220409">
        <w:rPr>
          <w:rFonts w:ascii="Times New Roman" w:hAnsi="Times New Roman" w:cs="Times New Roman"/>
          <w:b/>
          <w:i/>
          <w:sz w:val="24"/>
          <w:szCs w:val="24"/>
        </w:rPr>
        <w:t>рета.</w:t>
      </w:r>
    </w:p>
    <w:p w:rsidR="000932EA" w:rsidRPr="00220409" w:rsidRDefault="000932EA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Выбор материала. Снятие размеров. Построение конструкции. Последовател</w:t>
      </w:r>
      <w:r w:rsidRPr="00220409">
        <w:rPr>
          <w:rFonts w:ascii="Times New Roman" w:hAnsi="Times New Roman" w:cs="Times New Roman"/>
          <w:sz w:val="24"/>
          <w:szCs w:val="24"/>
        </w:rPr>
        <w:t>ь</w:t>
      </w:r>
      <w:r w:rsidRPr="00220409">
        <w:rPr>
          <w:rFonts w:ascii="Times New Roman" w:hAnsi="Times New Roman" w:cs="Times New Roman"/>
          <w:sz w:val="24"/>
          <w:szCs w:val="24"/>
        </w:rPr>
        <w:t>ность изготовления. Отделка. Классификационные характеристики швеи.</w:t>
      </w:r>
    </w:p>
    <w:p w:rsidR="000932EA" w:rsidRPr="00220409" w:rsidRDefault="000932EA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220409">
        <w:rPr>
          <w:rFonts w:ascii="Times New Roman" w:hAnsi="Times New Roman" w:cs="Times New Roman"/>
          <w:sz w:val="24"/>
          <w:szCs w:val="24"/>
        </w:rPr>
        <w:t xml:space="preserve"> изготовление берета.</w:t>
      </w:r>
    </w:p>
    <w:p w:rsidR="000932EA" w:rsidRPr="00220409" w:rsidRDefault="000932EA" w:rsidP="00220409">
      <w:pPr>
        <w:spacing w:line="240" w:lineRule="auto"/>
        <w:ind w:left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20409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5B1B53" w:rsidRPr="00220409">
        <w:rPr>
          <w:rFonts w:ascii="Times New Roman" w:hAnsi="Times New Roman" w:cs="Times New Roman"/>
          <w:b/>
          <w:i/>
          <w:sz w:val="24"/>
          <w:szCs w:val="24"/>
        </w:rPr>
        <w:t>Декоративная отделка головных уборов.</w:t>
      </w:r>
    </w:p>
    <w:p w:rsidR="005B1B53" w:rsidRPr="00220409" w:rsidRDefault="005B1B53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Стиль. Тайны успеха. Культура внутренняя и внешняя. Виды отделки. Связь о</w:t>
      </w:r>
      <w:r w:rsidRPr="00220409">
        <w:rPr>
          <w:rFonts w:ascii="Times New Roman" w:hAnsi="Times New Roman" w:cs="Times New Roman"/>
          <w:sz w:val="24"/>
          <w:szCs w:val="24"/>
        </w:rPr>
        <w:t>т</w:t>
      </w:r>
      <w:r w:rsidRPr="00220409">
        <w:rPr>
          <w:rFonts w:ascii="Times New Roman" w:hAnsi="Times New Roman" w:cs="Times New Roman"/>
          <w:sz w:val="24"/>
          <w:szCs w:val="24"/>
        </w:rPr>
        <w:t>делки с формой конструкции модели. Классификация отделок по материалам, сочетание с другими материалами. Уместность украшений на головном уборе. Соответствие укр</w:t>
      </w:r>
      <w:r w:rsidRPr="00220409">
        <w:rPr>
          <w:rFonts w:ascii="Times New Roman" w:hAnsi="Times New Roman" w:cs="Times New Roman"/>
          <w:sz w:val="24"/>
          <w:szCs w:val="24"/>
        </w:rPr>
        <w:t>а</w:t>
      </w:r>
      <w:r w:rsidRPr="00220409">
        <w:rPr>
          <w:rFonts w:ascii="Times New Roman" w:hAnsi="Times New Roman" w:cs="Times New Roman"/>
          <w:sz w:val="24"/>
          <w:szCs w:val="24"/>
        </w:rPr>
        <w:t>шений по форме, поверхности предмета. Соразмерность.</w:t>
      </w:r>
    </w:p>
    <w:p w:rsidR="005B1B53" w:rsidRPr="00220409" w:rsidRDefault="005B1B53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 xml:space="preserve">Основные функции дизайна. Философская окраска </w:t>
      </w:r>
      <w:proofErr w:type="spellStart"/>
      <w:r w:rsidRPr="00220409">
        <w:rPr>
          <w:rFonts w:ascii="Times New Roman" w:hAnsi="Times New Roman" w:cs="Times New Roman"/>
          <w:sz w:val="24"/>
          <w:szCs w:val="24"/>
        </w:rPr>
        <w:t>дизайнообразования</w:t>
      </w:r>
      <w:proofErr w:type="spellEnd"/>
      <w:r w:rsidRPr="00220409">
        <w:rPr>
          <w:rFonts w:ascii="Times New Roman" w:hAnsi="Times New Roman" w:cs="Times New Roman"/>
          <w:sz w:val="24"/>
          <w:szCs w:val="24"/>
        </w:rPr>
        <w:t>: социал</w:t>
      </w:r>
      <w:r w:rsidRPr="00220409">
        <w:rPr>
          <w:rFonts w:ascii="Times New Roman" w:hAnsi="Times New Roman" w:cs="Times New Roman"/>
          <w:sz w:val="24"/>
          <w:szCs w:val="24"/>
        </w:rPr>
        <w:t>ь</w:t>
      </w:r>
      <w:r w:rsidRPr="00220409">
        <w:rPr>
          <w:rFonts w:ascii="Times New Roman" w:hAnsi="Times New Roman" w:cs="Times New Roman"/>
          <w:sz w:val="24"/>
          <w:szCs w:val="24"/>
        </w:rPr>
        <w:t>но-идеологические ценности, историко-национальные черты, индивидуальные предп</w:t>
      </w:r>
      <w:r w:rsidRPr="00220409">
        <w:rPr>
          <w:rFonts w:ascii="Times New Roman" w:hAnsi="Times New Roman" w:cs="Times New Roman"/>
          <w:sz w:val="24"/>
          <w:szCs w:val="24"/>
        </w:rPr>
        <w:t>о</w:t>
      </w:r>
      <w:r w:rsidRPr="00220409">
        <w:rPr>
          <w:rFonts w:ascii="Times New Roman" w:hAnsi="Times New Roman" w:cs="Times New Roman"/>
          <w:sz w:val="24"/>
          <w:szCs w:val="24"/>
        </w:rPr>
        <w:t>чтения, культурно-психологическая характеристика человека, экологический фон эпохи.</w:t>
      </w:r>
    </w:p>
    <w:p w:rsidR="005B1B53" w:rsidRPr="00220409" w:rsidRDefault="005B1B53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220409">
        <w:rPr>
          <w:rFonts w:ascii="Times New Roman" w:hAnsi="Times New Roman" w:cs="Times New Roman"/>
          <w:sz w:val="24"/>
          <w:szCs w:val="24"/>
        </w:rPr>
        <w:t xml:space="preserve"> изготовление отделки простой формы (банты, «</w:t>
      </w:r>
      <w:proofErr w:type="spellStart"/>
      <w:r w:rsidRPr="00220409">
        <w:rPr>
          <w:rFonts w:ascii="Times New Roman" w:hAnsi="Times New Roman" w:cs="Times New Roman"/>
          <w:sz w:val="24"/>
          <w:szCs w:val="24"/>
        </w:rPr>
        <w:t>рулики</w:t>
      </w:r>
      <w:proofErr w:type="spellEnd"/>
      <w:r w:rsidRPr="00220409">
        <w:rPr>
          <w:rFonts w:ascii="Times New Roman" w:hAnsi="Times New Roman" w:cs="Times New Roman"/>
          <w:sz w:val="24"/>
          <w:szCs w:val="24"/>
        </w:rPr>
        <w:t>»).</w:t>
      </w:r>
    </w:p>
    <w:p w:rsidR="005B1B53" w:rsidRPr="00220409" w:rsidRDefault="005B1B53" w:rsidP="00220409">
      <w:pPr>
        <w:spacing w:line="240" w:lineRule="auto"/>
        <w:ind w:left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20409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Pr="00220409">
        <w:rPr>
          <w:rFonts w:ascii="Times New Roman" w:hAnsi="Times New Roman" w:cs="Times New Roman"/>
          <w:b/>
          <w:i/>
          <w:sz w:val="24"/>
          <w:szCs w:val="24"/>
        </w:rPr>
        <w:t>Конкурс мастерства. Работник сферы обслуживания на рынке тр</w:t>
      </w:r>
      <w:r w:rsidRPr="00220409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220409">
        <w:rPr>
          <w:rFonts w:ascii="Times New Roman" w:hAnsi="Times New Roman" w:cs="Times New Roman"/>
          <w:b/>
          <w:i/>
          <w:sz w:val="24"/>
          <w:szCs w:val="24"/>
        </w:rPr>
        <w:t>да. Выбираем профиль обучения.</w:t>
      </w:r>
    </w:p>
    <w:p w:rsidR="005B1B53" w:rsidRPr="00220409" w:rsidRDefault="005B1B53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Где готовят будущих художников-модельеров, конструкторов, закройщиков, те</w:t>
      </w:r>
      <w:r w:rsidRPr="00220409">
        <w:rPr>
          <w:rFonts w:ascii="Times New Roman" w:hAnsi="Times New Roman" w:cs="Times New Roman"/>
          <w:sz w:val="24"/>
          <w:szCs w:val="24"/>
        </w:rPr>
        <w:t>х</w:t>
      </w:r>
      <w:r w:rsidRPr="00220409">
        <w:rPr>
          <w:rFonts w:ascii="Times New Roman" w:hAnsi="Times New Roman" w:cs="Times New Roman"/>
          <w:sz w:val="24"/>
          <w:szCs w:val="24"/>
        </w:rPr>
        <w:t>нологов, швей. Высшие учебные и средние специальные</w:t>
      </w:r>
      <w:r w:rsidR="007074C5" w:rsidRPr="00220409">
        <w:rPr>
          <w:rFonts w:ascii="Times New Roman" w:hAnsi="Times New Roman" w:cs="Times New Roman"/>
          <w:sz w:val="24"/>
          <w:szCs w:val="24"/>
        </w:rPr>
        <w:t xml:space="preserve"> учебные заведения. Адреса и правила приема. Технология выбора учебного заведения. Что нужно знать абитуриенту?</w:t>
      </w:r>
    </w:p>
    <w:p w:rsidR="007074C5" w:rsidRPr="00220409" w:rsidRDefault="007074C5" w:rsidP="00220409">
      <w:p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220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4C5" w:rsidRPr="00220409" w:rsidRDefault="007074C5" w:rsidP="0022040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Тест интересов и склонностей. – С.И. Вершинин.</w:t>
      </w:r>
    </w:p>
    <w:p w:rsidR="007074C5" w:rsidRPr="00220409" w:rsidRDefault="007074C5" w:rsidP="0022040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 xml:space="preserve">Определение типа личностной направленности. – Дж. </w:t>
      </w:r>
      <w:proofErr w:type="spellStart"/>
      <w:r w:rsidRPr="00220409">
        <w:rPr>
          <w:rFonts w:ascii="Times New Roman" w:hAnsi="Times New Roman" w:cs="Times New Roman"/>
          <w:sz w:val="24"/>
          <w:szCs w:val="24"/>
        </w:rPr>
        <w:t>Холланд</w:t>
      </w:r>
      <w:proofErr w:type="spellEnd"/>
      <w:r w:rsidRPr="00220409">
        <w:rPr>
          <w:rFonts w:ascii="Times New Roman" w:hAnsi="Times New Roman" w:cs="Times New Roman"/>
          <w:sz w:val="24"/>
          <w:szCs w:val="24"/>
        </w:rPr>
        <w:t>.</w:t>
      </w:r>
    </w:p>
    <w:p w:rsidR="007074C5" w:rsidRPr="00220409" w:rsidRDefault="007074C5" w:rsidP="0022040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lastRenderedPageBreak/>
        <w:t xml:space="preserve">Тест Мода. – Н.С. </w:t>
      </w:r>
      <w:proofErr w:type="spellStart"/>
      <w:r w:rsidRPr="00220409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Pr="00220409">
        <w:rPr>
          <w:rFonts w:ascii="Times New Roman" w:hAnsi="Times New Roman" w:cs="Times New Roman"/>
          <w:sz w:val="24"/>
          <w:szCs w:val="24"/>
        </w:rPr>
        <w:t>.</w:t>
      </w:r>
    </w:p>
    <w:p w:rsidR="007074C5" w:rsidRPr="00220409" w:rsidRDefault="007074C5" w:rsidP="0022040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 xml:space="preserve">Мотивы выбора профессии. – С.С. </w:t>
      </w:r>
      <w:proofErr w:type="spellStart"/>
      <w:r w:rsidRPr="00220409">
        <w:rPr>
          <w:rFonts w:ascii="Times New Roman" w:hAnsi="Times New Roman" w:cs="Times New Roman"/>
          <w:sz w:val="24"/>
          <w:szCs w:val="24"/>
        </w:rPr>
        <w:t>Гришпун</w:t>
      </w:r>
      <w:proofErr w:type="spellEnd"/>
      <w:r w:rsidRPr="00220409">
        <w:rPr>
          <w:rFonts w:ascii="Times New Roman" w:hAnsi="Times New Roman" w:cs="Times New Roman"/>
          <w:sz w:val="24"/>
          <w:szCs w:val="24"/>
        </w:rPr>
        <w:t>.</w:t>
      </w:r>
    </w:p>
    <w:p w:rsidR="007074C5" w:rsidRPr="00220409" w:rsidRDefault="007074C5" w:rsidP="00220409">
      <w:pPr>
        <w:pStyle w:val="a4"/>
        <w:spacing w:line="240" w:lineRule="auto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0932EA" w:rsidRPr="00220409" w:rsidRDefault="007074C5" w:rsidP="00220409">
      <w:pPr>
        <w:pStyle w:val="a4"/>
        <w:spacing w:line="240" w:lineRule="auto"/>
        <w:ind w:left="1069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409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D17031" w:rsidRPr="00220409" w:rsidRDefault="00D17031" w:rsidP="00220409">
      <w:pPr>
        <w:pStyle w:val="a4"/>
        <w:numPr>
          <w:ilvl w:val="0"/>
          <w:numId w:val="2"/>
        </w:num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Шило, Л.П. Профессиональная ориентация и обучение труду в сфере обсл</w:t>
      </w:r>
      <w:r w:rsidRPr="00220409">
        <w:rPr>
          <w:rFonts w:ascii="Times New Roman" w:hAnsi="Times New Roman" w:cs="Times New Roman"/>
          <w:sz w:val="24"/>
          <w:szCs w:val="24"/>
        </w:rPr>
        <w:t>у</w:t>
      </w:r>
      <w:r w:rsidRPr="00220409">
        <w:rPr>
          <w:rFonts w:ascii="Times New Roman" w:hAnsi="Times New Roman" w:cs="Times New Roman"/>
          <w:sz w:val="24"/>
          <w:szCs w:val="24"/>
        </w:rPr>
        <w:t>живания / Л.П. Шило. – М., 1981.</w:t>
      </w:r>
    </w:p>
    <w:p w:rsidR="00D17031" w:rsidRPr="00220409" w:rsidRDefault="00D17031" w:rsidP="00220409">
      <w:pPr>
        <w:pStyle w:val="a4"/>
        <w:numPr>
          <w:ilvl w:val="0"/>
          <w:numId w:val="2"/>
        </w:num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220409">
        <w:rPr>
          <w:rFonts w:ascii="Times New Roman" w:hAnsi="Times New Roman" w:cs="Times New Roman"/>
          <w:sz w:val="24"/>
          <w:szCs w:val="24"/>
        </w:rPr>
        <w:t>Рытвинская</w:t>
      </w:r>
      <w:proofErr w:type="spellEnd"/>
      <w:r w:rsidRPr="00220409">
        <w:rPr>
          <w:rFonts w:ascii="Times New Roman" w:hAnsi="Times New Roman" w:cs="Times New Roman"/>
          <w:sz w:val="24"/>
          <w:szCs w:val="24"/>
        </w:rPr>
        <w:t xml:space="preserve">, Л.Б. Моделирование. Конструирование и технология головных уборов / Л.Б. </w:t>
      </w:r>
      <w:proofErr w:type="spellStart"/>
      <w:r w:rsidRPr="00220409">
        <w:rPr>
          <w:rFonts w:ascii="Times New Roman" w:hAnsi="Times New Roman" w:cs="Times New Roman"/>
          <w:sz w:val="24"/>
          <w:szCs w:val="24"/>
        </w:rPr>
        <w:t>Рытвинская</w:t>
      </w:r>
      <w:proofErr w:type="spellEnd"/>
      <w:r w:rsidRPr="00220409">
        <w:rPr>
          <w:rFonts w:ascii="Times New Roman" w:hAnsi="Times New Roman" w:cs="Times New Roman"/>
          <w:sz w:val="24"/>
          <w:szCs w:val="24"/>
        </w:rPr>
        <w:t>. – М., 1996.</w:t>
      </w:r>
    </w:p>
    <w:p w:rsidR="00D17031" w:rsidRPr="00220409" w:rsidRDefault="00D17031" w:rsidP="00220409">
      <w:pPr>
        <w:pStyle w:val="a4"/>
        <w:numPr>
          <w:ilvl w:val="0"/>
          <w:numId w:val="2"/>
        </w:num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Белоусов, В.М. Кто главнее? Рассказы о рабочих профессиях / В.М. Белоусов. – М., 1985.</w:t>
      </w:r>
    </w:p>
    <w:p w:rsidR="00D17031" w:rsidRPr="00220409" w:rsidRDefault="00D17031" w:rsidP="00220409">
      <w:pPr>
        <w:pStyle w:val="a4"/>
        <w:numPr>
          <w:ilvl w:val="0"/>
          <w:numId w:val="2"/>
        </w:num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Буровик, К.А. Родословная вещей / К.А. Буровик. – М. Знание, 1985.</w:t>
      </w:r>
    </w:p>
    <w:p w:rsidR="00D17031" w:rsidRPr="00220409" w:rsidRDefault="00D17031" w:rsidP="00220409">
      <w:pPr>
        <w:pStyle w:val="a4"/>
        <w:numPr>
          <w:ilvl w:val="0"/>
          <w:numId w:val="2"/>
        </w:num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220409">
        <w:rPr>
          <w:rFonts w:ascii="Times New Roman" w:hAnsi="Times New Roman" w:cs="Times New Roman"/>
          <w:sz w:val="24"/>
          <w:szCs w:val="24"/>
        </w:rPr>
        <w:t>Казас</w:t>
      </w:r>
      <w:proofErr w:type="spellEnd"/>
      <w:r w:rsidRPr="00220409">
        <w:rPr>
          <w:rFonts w:ascii="Times New Roman" w:hAnsi="Times New Roman" w:cs="Times New Roman"/>
          <w:sz w:val="24"/>
          <w:szCs w:val="24"/>
        </w:rPr>
        <w:t xml:space="preserve">, В.М. Головные уборы из меха / В.М. </w:t>
      </w:r>
      <w:proofErr w:type="spellStart"/>
      <w:r w:rsidRPr="00220409">
        <w:rPr>
          <w:rFonts w:ascii="Times New Roman" w:hAnsi="Times New Roman" w:cs="Times New Roman"/>
          <w:sz w:val="24"/>
          <w:szCs w:val="24"/>
        </w:rPr>
        <w:t>Казас</w:t>
      </w:r>
      <w:proofErr w:type="spellEnd"/>
      <w:r w:rsidRPr="00220409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204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2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409">
        <w:rPr>
          <w:rFonts w:ascii="Times New Roman" w:hAnsi="Times New Roman" w:cs="Times New Roman"/>
          <w:sz w:val="24"/>
          <w:szCs w:val="24"/>
        </w:rPr>
        <w:t>Легпромбытиздат</w:t>
      </w:r>
      <w:proofErr w:type="spellEnd"/>
      <w:r w:rsidRPr="00220409">
        <w:rPr>
          <w:rFonts w:ascii="Times New Roman" w:hAnsi="Times New Roman" w:cs="Times New Roman"/>
          <w:sz w:val="24"/>
          <w:szCs w:val="24"/>
        </w:rPr>
        <w:t>, 1991.</w:t>
      </w:r>
    </w:p>
    <w:p w:rsidR="00D17031" w:rsidRPr="00220409" w:rsidRDefault="00D17031" w:rsidP="00220409">
      <w:pPr>
        <w:pStyle w:val="a4"/>
        <w:numPr>
          <w:ilvl w:val="0"/>
          <w:numId w:val="2"/>
        </w:num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Симоненко, В.Д. Профессиональное самоопределение школьников / В.Д. С</w:t>
      </w:r>
      <w:r w:rsidRPr="00220409">
        <w:rPr>
          <w:rFonts w:ascii="Times New Roman" w:hAnsi="Times New Roman" w:cs="Times New Roman"/>
          <w:sz w:val="24"/>
          <w:szCs w:val="24"/>
        </w:rPr>
        <w:t>и</w:t>
      </w:r>
      <w:r w:rsidRPr="00220409">
        <w:rPr>
          <w:rFonts w:ascii="Times New Roman" w:hAnsi="Times New Roman" w:cs="Times New Roman"/>
          <w:sz w:val="24"/>
          <w:szCs w:val="24"/>
        </w:rPr>
        <w:t>моненко. – Брянск, 1995. – 100 с.</w:t>
      </w:r>
    </w:p>
    <w:p w:rsidR="00D17031" w:rsidRPr="00220409" w:rsidRDefault="00D17031" w:rsidP="00220409">
      <w:pPr>
        <w:pStyle w:val="a4"/>
        <w:numPr>
          <w:ilvl w:val="0"/>
          <w:numId w:val="2"/>
        </w:num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20409">
        <w:rPr>
          <w:rFonts w:ascii="Times New Roman" w:hAnsi="Times New Roman" w:cs="Times New Roman"/>
          <w:sz w:val="24"/>
          <w:szCs w:val="24"/>
        </w:rPr>
        <w:t>Профессиональная ориентация и профильное обучение</w:t>
      </w:r>
      <w:proofErr w:type="gramStart"/>
      <w:r w:rsidRPr="002204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20409">
        <w:rPr>
          <w:rFonts w:ascii="Times New Roman" w:hAnsi="Times New Roman" w:cs="Times New Roman"/>
          <w:sz w:val="24"/>
          <w:szCs w:val="24"/>
        </w:rPr>
        <w:t xml:space="preserve"> учебно-метод. Пос</w:t>
      </w:r>
      <w:r w:rsidRPr="00220409">
        <w:rPr>
          <w:rFonts w:ascii="Times New Roman" w:hAnsi="Times New Roman" w:cs="Times New Roman"/>
          <w:sz w:val="24"/>
          <w:szCs w:val="24"/>
        </w:rPr>
        <w:t>о</w:t>
      </w:r>
      <w:r w:rsidRPr="00220409">
        <w:rPr>
          <w:rFonts w:ascii="Times New Roman" w:hAnsi="Times New Roman" w:cs="Times New Roman"/>
          <w:sz w:val="24"/>
          <w:szCs w:val="24"/>
        </w:rPr>
        <w:t>бие в помощь разработчикам элективных курсов / авт.-сост. Т.В. Черникова. – М.</w:t>
      </w:r>
      <w:proofErr w:type="gramStart"/>
      <w:r w:rsidRPr="002204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2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409">
        <w:rPr>
          <w:rFonts w:ascii="Times New Roman" w:hAnsi="Times New Roman" w:cs="Times New Roman"/>
          <w:sz w:val="24"/>
          <w:szCs w:val="24"/>
        </w:rPr>
        <w:t>АПКи</w:t>
      </w:r>
      <w:proofErr w:type="spellEnd"/>
      <w:r w:rsidRPr="00220409">
        <w:rPr>
          <w:rFonts w:ascii="Times New Roman" w:hAnsi="Times New Roman" w:cs="Times New Roman"/>
          <w:sz w:val="24"/>
          <w:szCs w:val="24"/>
        </w:rPr>
        <w:t xml:space="preserve"> ПРО, 2005. – 108 с. </w:t>
      </w:r>
    </w:p>
    <w:p w:rsidR="00730DC6" w:rsidRPr="00730DC6" w:rsidRDefault="00730DC6">
      <w:pPr>
        <w:spacing w:line="240" w:lineRule="auto"/>
        <w:ind w:left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730DC6" w:rsidRPr="00730DC6" w:rsidSect="00D823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4B5"/>
    <w:multiLevelType w:val="hybridMultilevel"/>
    <w:tmpl w:val="86D07742"/>
    <w:lvl w:ilvl="0" w:tplc="08644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FE2906"/>
    <w:multiLevelType w:val="hybridMultilevel"/>
    <w:tmpl w:val="F08E41AA"/>
    <w:lvl w:ilvl="0" w:tplc="1D1C02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30DC6"/>
    <w:rsid w:val="000203FF"/>
    <w:rsid w:val="000932EA"/>
    <w:rsid w:val="00220409"/>
    <w:rsid w:val="00222E8E"/>
    <w:rsid w:val="003F22E8"/>
    <w:rsid w:val="003F3BCA"/>
    <w:rsid w:val="00595053"/>
    <w:rsid w:val="005B1B53"/>
    <w:rsid w:val="006A4B32"/>
    <w:rsid w:val="007074C5"/>
    <w:rsid w:val="00730DC6"/>
    <w:rsid w:val="008004EF"/>
    <w:rsid w:val="009D1713"/>
    <w:rsid w:val="00A25852"/>
    <w:rsid w:val="00B1387A"/>
    <w:rsid w:val="00B83E02"/>
    <w:rsid w:val="00C06559"/>
    <w:rsid w:val="00CD4119"/>
    <w:rsid w:val="00D17031"/>
    <w:rsid w:val="00D317D3"/>
    <w:rsid w:val="00D82327"/>
    <w:rsid w:val="00E22FB5"/>
    <w:rsid w:val="00E4607A"/>
    <w:rsid w:val="00E646E0"/>
    <w:rsid w:val="00F70677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134" w:righ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D48A-5B06-4B3A-9D77-9C2D65E4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dcterms:created xsi:type="dcterms:W3CDTF">2019-11-13T03:45:00Z</dcterms:created>
  <dcterms:modified xsi:type="dcterms:W3CDTF">2021-09-25T13:49:00Z</dcterms:modified>
</cp:coreProperties>
</file>