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A11" w:rsidRDefault="00260A11" w:rsidP="00260A1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60A11" w:rsidRPr="00B04AEA" w:rsidRDefault="00260A11" w:rsidP="00260A11">
      <w:pPr>
        <w:spacing w:after="0" w:line="240" w:lineRule="auto"/>
        <w:ind w:left="-567" w:right="-143"/>
        <w:jc w:val="center"/>
        <w:rPr>
          <w:rFonts w:ascii="Times New Roman" w:hAnsi="Times New Roman" w:cs="Times New Roman"/>
          <w:sz w:val="24"/>
          <w:szCs w:val="24"/>
        </w:rPr>
      </w:pPr>
    </w:p>
    <w:p w:rsidR="00260A11" w:rsidRPr="00632288" w:rsidRDefault="00260A11" w:rsidP="00260A11">
      <w:pPr>
        <w:spacing w:after="0" w:line="240" w:lineRule="auto"/>
        <w:ind w:left="-284"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632288"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УЧРЕЖДЕНИЕ ДЕТСКИЙ САД</w:t>
      </w:r>
    </w:p>
    <w:p w:rsidR="00260A11" w:rsidRPr="00632288" w:rsidRDefault="00260A11" w:rsidP="00260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2288">
        <w:rPr>
          <w:rFonts w:ascii="Times New Roman" w:hAnsi="Times New Roman" w:cs="Times New Roman"/>
          <w:sz w:val="24"/>
          <w:szCs w:val="24"/>
        </w:rPr>
        <w:t xml:space="preserve">                               КОМБИНИРОВАННОГО ВИДА №100</w:t>
      </w:r>
    </w:p>
    <w:p w:rsidR="00260A11" w:rsidRPr="00632288" w:rsidRDefault="00260A11" w:rsidP="00260A11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60A11" w:rsidRPr="00632288" w:rsidRDefault="00260A11" w:rsidP="00260A11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60A11" w:rsidRPr="00632288" w:rsidRDefault="00260A11" w:rsidP="00260A11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60A11" w:rsidRDefault="00260A11" w:rsidP="00260A11">
      <w:pPr>
        <w:spacing w:after="0" w:line="360" w:lineRule="auto"/>
        <w:ind w:left="-284" w:firstLine="851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60A11" w:rsidRDefault="00260A11" w:rsidP="00260A11">
      <w:pPr>
        <w:spacing w:after="0" w:line="360" w:lineRule="auto"/>
        <w:ind w:left="-284" w:firstLine="851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60A11" w:rsidRDefault="00260A11" w:rsidP="00260A11">
      <w:pPr>
        <w:spacing w:after="0" w:line="360" w:lineRule="auto"/>
        <w:ind w:left="-284" w:firstLine="851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60A11" w:rsidRPr="00632288" w:rsidRDefault="00260A11" w:rsidP="00260A11">
      <w:pPr>
        <w:spacing w:after="0" w:line="360" w:lineRule="auto"/>
        <w:ind w:left="-284" w:firstLine="851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031FC" w:rsidRDefault="003031FC" w:rsidP="00260A11">
      <w:pPr>
        <w:spacing w:after="0" w:line="360" w:lineRule="auto"/>
        <w:ind w:left="-284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Консультация для воспитателей ДОУ</w:t>
      </w:r>
    </w:p>
    <w:p w:rsidR="00260A11" w:rsidRPr="00632288" w:rsidRDefault="00260A11" w:rsidP="00260A11">
      <w:pPr>
        <w:spacing w:after="0" w:line="360" w:lineRule="auto"/>
        <w:ind w:left="-284" w:firstLine="851"/>
        <w:jc w:val="center"/>
        <w:rPr>
          <w:rFonts w:ascii="Times New Roman" w:eastAsia="+mn-ea" w:hAnsi="Times New Roman" w:cs="Times New Roman"/>
          <w:b/>
          <w:kern w:val="24"/>
          <w:sz w:val="24"/>
          <w:szCs w:val="24"/>
        </w:rPr>
      </w:pPr>
      <w:r w:rsidRPr="00632288">
        <w:rPr>
          <w:rFonts w:ascii="Times New Roman" w:hAnsi="Times New Roman" w:cs="Times New Roman"/>
          <w:b/>
          <w:sz w:val="24"/>
          <w:szCs w:val="24"/>
        </w:rPr>
        <w:t>«</w:t>
      </w:r>
      <w:r w:rsidRPr="00632288">
        <w:rPr>
          <w:rFonts w:ascii="Times New Roman" w:eastAsia="+mn-ea" w:hAnsi="Times New Roman" w:cs="Times New Roman"/>
          <w:b/>
          <w:kern w:val="24"/>
          <w:sz w:val="24"/>
          <w:szCs w:val="24"/>
        </w:rPr>
        <w:t xml:space="preserve">Руководство сюжетно-ролевыми играми детей. </w:t>
      </w:r>
    </w:p>
    <w:p w:rsidR="00260A11" w:rsidRPr="00632288" w:rsidRDefault="00260A11" w:rsidP="00260A11">
      <w:pPr>
        <w:spacing w:after="0" w:line="360" w:lineRule="auto"/>
        <w:ind w:left="-284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2288">
        <w:rPr>
          <w:rFonts w:ascii="Times New Roman" w:eastAsia="+mn-ea" w:hAnsi="Times New Roman" w:cs="Times New Roman"/>
          <w:b/>
          <w:kern w:val="24"/>
          <w:sz w:val="24"/>
          <w:szCs w:val="24"/>
        </w:rPr>
        <w:t>Характер взаимоотношений детей и взрослого в игре</w:t>
      </w:r>
      <w:r w:rsidRPr="00632288">
        <w:rPr>
          <w:rFonts w:ascii="Times New Roman" w:hAnsi="Times New Roman" w:cs="Times New Roman"/>
          <w:b/>
          <w:sz w:val="24"/>
          <w:szCs w:val="24"/>
        </w:rPr>
        <w:t>»</w:t>
      </w:r>
    </w:p>
    <w:p w:rsidR="00260A11" w:rsidRPr="00632288" w:rsidRDefault="00260A11" w:rsidP="00260A11">
      <w:pPr>
        <w:spacing w:after="0" w:line="360" w:lineRule="auto"/>
        <w:ind w:left="-284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0A11" w:rsidRPr="00632288" w:rsidRDefault="00260A11" w:rsidP="00260A11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0A11" w:rsidRPr="00632288" w:rsidRDefault="00260A11" w:rsidP="00260A11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60A11" w:rsidRPr="00632288" w:rsidRDefault="00260A11" w:rsidP="00260A11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60A11" w:rsidRPr="00632288" w:rsidRDefault="00260A11" w:rsidP="00260A11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60A11" w:rsidRDefault="00260A11" w:rsidP="00260A11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60A11" w:rsidRPr="00632288" w:rsidRDefault="00260A11" w:rsidP="00260A11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60A11" w:rsidRPr="00632288" w:rsidRDefault="00260A11" w:rsidP="00260A11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60A11" w:rsidRPr="00632288" w:rsidRDefault="00260A11" w:rsidP="00260A11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60A11" w:rsidRPr="00632288" w:rsidRDefault="00260A11" w:rsidP="00260A11">
      <w:pPr>
        <w:spacing w:after="0" w:line="360" w:lineRule="auto"/>
        <w:ind w:left="-284"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632288">
        <w:rPr>
          <w:rFonts w:ascii="Times New Roman" w:hAnsi="Times New Roman" w:cs="Times New Roman"/>
          <w:sz w:val="24"/>
          <w:szCs w:val="24"/>
        </w:rPr>
        <w:t xml:space="preserve">Подготовила </w:t>
      </w:r>
    </w:p>
    <w:p w:rsidR="00260A11" w:rsidRPr="00632288" w:rsidRDefault="003031FC" w:rsidP="00260A11">
      <w:pPr>
        <w:spacing w:after="0" w:line="36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Смолянская Наталья Владимировна</w:t>
      </w:r>
      <w:r w:rsidR="00260A11" w:rsidRPr="00632288">
        <w:rPr>
          <w:rFonts w:ascii="Times New Roman" w:hAnsi="Times New Roman" w:cs="Times New Roman"/>
          <w:sz w:val="24"/>
          <w:szCs w:val="24"/>
        </w:rPr>
        <w:t>,</w:t>
      </w:r>
    </w:p>
    <w:p w:rsidR="00260A11" w:rsidRPr="00632288" w:rsidRDefault="00260A11" w:rsidP="00260A11">
      <w:pPr>
        <w:spacing w:after="0" w:line="36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  <w:r w:rsidRPr="00632288">
        <w:rPr>
          <w:rFonts w:ascii="Times New Roman" w:hAnsi="Times New Roman" w:cs="Times New Roman"/>
          <w:sz w:val="24"/>
          <w:szCs w:val="24"/>
        </w:rPr>
        <w:t>воспитатель МДОУ №100</w:t>
      </w:r>
    </w:p>
    <w:p w:rsidR="00260A11" w:rsidRPr="00632288" w:rsidRDefault="00260A11" w:rsidP="00260A11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60A11" w:rsidRPr="00632288" w:rsidRDefault="00260A11" w:rsidP="00260A11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60A11" w:rsidRDefault="00260A11" w:rsidP="00260A11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60A11" w:rsidRDefault="00260A11" w:rsidP="00260A11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60A11" w:rsidRPr="00632288" w:rsidRDefault="00260A11" w:rsidP="00260A11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60A11" w:rsidRPr="00632288" w:rsidRDefault="00260A11" w:rsidP="00260A11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60A11" w:rsidRPr="00632288" w:rsidRDefault="00260A11" w:rsidP="00260A11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60A11" w:rsidRPr="00632288" w:rsidRDefault="00260A11" w:rsidP="00260A11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60A11" w:rsidRPr="00632288" w:rsidRDefault="00260A11" w:rsidP="00260A11">
      <w:pPr>
        <w:spacing w:after="0" w:line="240" w:lineRule="auto"/>
        <w:ind w:left="-284"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632288">
        <w:rPr>
          <w:rFonts w:ascii="Times New Roman" w:hAnsi="Times New Roman" w:cs="Times New Roman"/>
          <w:sz w:val="24"/>
          <w:szCs w:val="24"/>
        </w:rPr>
        <w:t>г. Комсомольск-на-Амуре</w:t>
      </w:r>
    </w:p>
    <w:p w:rsidR="00260A11" w:rsidRPr="00632288" w:rsidRDefault="00260A11" w:rsidP="00260A11">
      <w:pPr>
        <w:spacing w:after="0" w:line="240" w:lineRule="auto"/>
        <w:ind w:left="-284"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632288">
        <w:rPr>
          <w:rFonts w:ascii="Times New Roman" w:hAnsi="Times New Roman" w:cs="Times New Roman"/>
          <w:sz w:val="24"/>
          <w:szCs w:val="24"/>
        </w:rPr>
        <w:t>20</w:t>
      </w:r>
      <w:r w:rsidR="003031FC">
        <w:rPr>
          <w:rFonts w:ascii="Times New Roman" w:hAnsi="Times New Roman" w:cs="Times New Roman"/>
          <w:sz w:val="24"/>
          <w:szCs w:val="24"/>
        </w:rPr>
        <w:t>22</w:t>
      </w:r>
      <w:r w:rsidRPr="00632288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260A11" w:rsidRDefault="00260A11" w:rsidP="00260A11">
      <w:pPr>
        <w:spacing w:after="0" w:line="240" w:lineRule="auto"/>
        <w:ind w:left="-567" w:right="-143"/>
        <w:jc w:val="center"/>
        <w:rPr>
          <w:rFonts w:ascii="Times New Roman" w:hAnsi="Times New Roman" w:cs="Times New Roman"/>
          <w:sz w:val="28"/>
          <w:szCs w:val="28"/>
        </w:rPr>
      </w:pPr>
    </w:p>
    <w:p w:rsidR="00260A11" w:rsidRPr="00D12192" w:rsidRDefault="00260A11" w:rsidP="00260A11">
      <w:pPr>
        <w:spacing w:after="0" w:line="240" w:lineRule="auto"/>
        <w:ind w:left="-567" w:right="-143"/>
        <w:jc w:val="center"/>
        <w:rPr>
          <w:rFonts w:ascii="Times New Roman" w:hAnsi="Times New Roman" w:cs="Times New Roman"/>
          <w:sz w:val="28"/>
          <w:szCs w:val="28"/>
        </w:rPr>
      </w:pPr>
    </w:p>
    <w:p w:rsidR="00260A11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260A11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260A11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260A11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260A11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260A11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632288">
        <w:rPr>
          <w:rFonts w:ascii="Times New Roman" w:hAnsi="Times New Roman" w:cs="Times New Roman"/>
          <w:sz w:val="24"/>
          <w:szCs w:val="24"/>
        </w:rPr>
        <w:lastRenderedPageBreak/>
        <w:t>Необходимо знать, что</w:t>
      </w:r>
      <w:r w:rsidRPr="006322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2288">
        <w:rPr>
          <w:rFonts w:ascii="Times New Roman" w:hAnsi="Times New Roman" w:cs="Times New Roman"/>
          <w:sz w:val="24"/>
          <w:szCs w:val="24"/>
        </w:rPr>
        <w:t>руководство сюжетно-ролевыми играми осуществляется в двух направлениях:</w:t>
      </w: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632288">
        <w:rPr>
          <w:rFonts w:ascii="Times New Roman" w:hAnsi="Times New Roman" w:cs="Times New Roman"/>
          <w:sz w:val="24"/>
          <w:szCs w:val="24"/>
        </w:rPr>
        <w:t>– формирование игры как деятельности;</w:t>
      </w: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632288">
        <w:rPr>
          <w:rFonts w:ascii="Times New Roman" w:hAnsi="Times New Roman" w:cs="Times New Roman"/>
          <w:sz w:val="24"/>
          <w:szCs w:val="24"/>
        </w:rPr>
        <w:t>– использование игры как средства воспитания ребенка, становления детского коллектива.</w:t>
      </w: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632288">
        <w:rPr>
          <w:rFonts w:ascii="Times New Roman" w:hAnsi="Times New Roman" w:cs="Times New Roman"/>
          <w:sz w:val="24"/>
          <w:szCs w:val="24"/>
        </w:rPr>
        <w:t>Рассмотрим формирование игры как деятельности, которое  предполагает, что педагог влияет на расширение тематики сюжетно-ролевых игр, углубление их содержания, способствует овладению детьми ролевым поведением.</w:t>
      </w: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2288">
        <w:rPr>
          <w:rFonts w:ascii="Times New Roman" w:hAnsi="Times New Roman" w:cs="Times New Roman"/>
          <w:color w:val="000000" w:themeColor="text1"/>
          <w:sz w:val="24"/>
          <w:szCs w:val="24"/>
        </w:rPr>
        <w:t>Основными  принципами  формирования сюжетной игры являются следующие:</w:t>
      </w: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2288">
        <w:rPr>
          <w:rFonts w:ascii="Times New Roman" w:hAnsi="Times New Roman" w:cs="Times New Roman"/>
          <w:color w:val="000000" w:themeColor="text1"/>
          <w:sz w:val="24"/>
          <w:szCs w:val="24"/>
        </w:rPr>
        <w:t>1.  для того чтобы дети овладели игровыми умениями, воспитатель должен играть вместе с детьми. Ребёнок должен  почувствует в этой деятельности не давление воспитателя - взрослого, которому в любом случае надо подчиниться, а лишь превосходство «умеющего интересно играть» партнёра.</w:t>
      </w: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22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воспитатель должен играть с детьми на протяжении всего дошкольного детства, но на каждом его этапе следует развертывать игру таким образом, чтобы дети сразу «открывали» и усваивали новый, более сложный способ ее построения. </w:t>
      </w: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22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 начиная с раннего возраста и далее на каждом этапе дошкольного детства необходимо при формировании игровых умений одновременно ориентировать </w:t>
      </w:r>
      <w:proofErr w:type="gramStart"/>
      <w:r w:rsidRPr="00632288">
        <w:rPr>
          <w:rFonts w:ascii="Times New Roman" w:hAnsi="Times New Roman" w:cs="Times New Roman"/>
          <w:color w:val="000000" w:themeColor="text1"/>
          <w:sz w:val="24"/>
          <w:szCs w:val="24"/>
        </w:rPr>
        <w:t>ребёнка</w:t>
      </w:r>
      <w:proofErr w:type="gramEnd"/>
      <w:r w:rsidRPr="006322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как на осуществление игрового действия, так и на пояснения его смысла партнёрам - взрослому или сверстнику. Смысл условного действия с предметом, момент принятия той или иной роли, развёртываемое в игре событие должно быть пояснены партнёру. Взрослый, играя с ребёнком, должен пояснить игровые действия сам («Я буду купать мишку, это у меня мыло», и стимулировать к этому ребёнка)</w:t>
      </w: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2288">
        <w:rPr>
          <w:rFonts w:ascii="Times New Roman" w:hAnsi="Times New Roman" w:cs="Times New Roman"/>
          <w:color w:val="000000" w:themeColor="text1"/>
          <w:sz w:val="24"/>
          <w:szCs w:val="24"/>
        </w:rPr>
        <w:t>При этом</w:t>
      </w:r>
      <w:proofErr w:type="gramStart"/>
      <w:r w:rsidRPr="0063228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Pr="006322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игровая позиция  воспитателя  в игре может быть следующей</w:t>
      </w: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632288">
        <w:rPr>
          <w:rFonts w:ascii="Times New Roman" w:hAnsi="Times New Roman" w:cs="Times New Roman"/>
          <w:sz w:val="24"/>
          <w:szCs w:val="24"/>
        </w:rPr>
        <w:t>● наблюдатель-консультант</w:t>
      </w: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632288">
        <w:rPr>
          <w:rFonts w:ascii="Times New Roman" w:hAnsi="Times New Roman" w:cs="Times New Roman"/>
          <w:sz w:val="24"/>
          <w:szCs w:val="24"/>
        </w:rPr>
        <w:t xml:space="preserve">● координатор-режиссер </w:t>
      </w: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632288">
        <w:rPr>
          <w:rFonts w:ascii="Times New Roman" w:hAnsi="Times New Roman" w:cs="Times New Roman"/>
          <w:sz w:val="24"/>
          <w:szCs w:val="24"/>
        </w:rPr>
        <w:t xml:space="preserve">● </w:t>
      </w:r>
      <w:proofErr w:type="spellStart"/>
      <w:r w:rsidRPr="00632288">
        <w:rPr>
          <w:rFonts w:ascii="Times New Roman" w:hAnsi="Times New Roman" w:cs="Times New Roman"/>
          <w:sz w:val="24"/>
          <w:szCs w:val="24"/>
        </w:rPr>
        <w:t>со-игрок</w:t>
      </w:r>
      <w:proofErr w:type="spellEnd"/>
      <w:r w:rsidRPr="006322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632288">
        <w:rPr>
          <w:rFonts w:ascii="Times New Roman" w:hAnsi="Times New Roman" w:cs="Times New Roman"/>
          <w:sz w:val="24"/>
          <w:szCs w:val="24"/>
        </w:rPr>
        <w:t xml:space="preserve">И все же эти принципы «повиснут в воздухе», если мы не определим реальной опоры, реального средства, на которое может опираться в своих действиях воспитатель при формировании игровых умений у детей. Таким средством является сюжет игры, причем не только со стороны тематики, но главным образом — со стороны его строения. </w:t>
      </w: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322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Сюжетная игра, независимо от темы (или на одну и ту же тему), в своем наиболее простом виде может строиться как цепочка условных действий с предметами, в более сложном виде — как цепочка специфических ролевых взаимодействий, в еще более сложном — как последовательность разнообразных событий. </w:t>
      </w:r>
      <w:proofErr w:type="gramEnd"/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632288">
        <w:rPr>
          <w:rFonts w:ascii="Times New Roman" w:hAnsi="Times New Roman" w:cs="Times New Roman"/>
          <w:sz w:val="24"/>
          <w:szCs w:val="24"/>
        </w:rPr>
        <w:t>На этапе формирования условных игровых действий взрослый должен развертывать преимущественно «</w:t>
      </w:r>
      <w:proofErr w:type="spellStart"/>
      <w:r w:rsidRPr="00632288">
        <w:rPr>
          <w:rFonts w:ascii="Times New Roman" w:hAnsi="Times New Roman" w:cs="Times New Roman"/>
          <w:sz w:val="24"/>
          <w:szCs w:val="24"/>
        </w:rPr>
        <w:t>однотемные</w:t>
      </w:r>
      <w:proofErr w:type="spellEnd"/>
      <w:r w:rsidRPr="006322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2288">
        <w:rPr>
          <w:rFonts w:ascii="Times New Roman" w:hAnsi="Times New Roman" w:cs="Times New Roman"/>
          <w:sz w:val="24"/>
          <w:szCs w:val="24"/>
        </w:rPr>
        <w:t>одноперсонажные</w:t>
      </w:r>
      <w:proofErr w:type="spellEnd"/>
      <w:r w:rsidRPr="00632288">
        <w:rPr>
          <w:rFonts w:ascii="Times New Roman" w:hAnsi="Times New Roman" w:cs="Times New Roman"/>
          <w:sz w:val="24"/>
          <w:szCs w:val="24"/>
        </w:rPr>
        <w:t>» сюжеты игры как смысловую цепочку действий, акцентируя именно этот аспект сюжета для детей. На этапе формирования ролевого поведения опорой для воспитателя должен стать «</w:t>
      </w:r>
      <w:proofErr w:type="spellStart"/>
      <w:r w:rsidRPr="00632288">
        <w:rPr>
          <w:rFonts w:ascii="Times New Roman" w:hAnsi="Times New Roman" w:cs="Times New Roman"/>
          <w:sz w:val="24"/>
          <w:szCs w:val="24"/>
        </w:rPr>
        <w:t>многоперсонажный</w:t>
      </w:r>
      <w:proofErr w:type="spellEnd"/>
      <w:r w:rsidRPr="00632288">
        <w:rPr>
          <w:rFonts w:ascii="Times New Roman" w:hAnsi="Times New Roman" w:cs="Times New Roman"/>
          <w:sz w:val="24"/>
          <w:szCs w:val="24"/>
        </w:rPr>
        <w:t>» сюжет как система взаимосвязанных персонажей (ролей), который развертывается через взаимодействие одного персонажа с другими, введение новых персонажей. На этапе формирования умений строить новые сюжеты игры воспитатель в совместной игре с детьми должен развертывать «</w:t>
      </w:r>
      <w:proofErr w:type="spellStart"/>
      <w:r w:rsidRPr="00632288">
        <w:rPr>
          <w:rFonts w:ascii="Times New Roman" w:hAnsi="Times New Roman" w:cs="Times New Roman"/>
          <w:sz w:val="24"/>
          <w:szCs w:val="24"/>
        </w:rPr>
        <w:t>многотемные</w:t>
      </w:r>
      <w:proofErr w:type="spellEnd"/>
      <w:r w:rsidRPr="00632288">
        <w:rPr>
          <w:rFonts w:ascii="Times New Roman" w:hAnsi="Times New Roman" w:cs="Times New Roman"/>
          <w:sz w:val="24"/>
          <w:szCs w:val="24"/>
        </w:rPr>
        <w:t>» сюжеты, предполагающие комбинирование разнообразных событий, выстраивание новых событийных рядов.</w:t>
      </w: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228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Эти усложняющиеся способы построения сюжетной игры требуют от детей все более сложных игровых умений. Чем полнее в деятельности ребенка представлены все способы построения сюжетной игры, чем шире репертуар его игровых умений, тем более разнообразные тематические содержания может он в нее включать, и тем больше у него свободы в самореализации.</w:t>
      </w: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22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каждом возрастном этапе педагогический процесс организации игры должен носить </w:t>
      </w:r>
      <w:proofErr w:type="spellStart"/>
      <w:r w:rsidRPr="00632288">
        <w:rPr>
          <w:rFonts w:ascii="Times New Roman" w:hAnsi="Times New Roman" w:cs="Times New Roman"/>
          <w:color w:val="000000" w:themeColor="text1"/>
          <w:sz w:val="24"/>
          <w:szCs w:val="24"/>
        </w:rPr>
        <w:t>двучастный</w:t>
      </w:r>
      <w:proofErr w:type="spellEnd"/>
      <w:r w:rsidRPr="006322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характер, включая моменты формирования игровых умений в совместной игре воспитателя с детьми и создание условий для самостоятельной детской игры.</w:t>
      </w: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2288">
        <w:rPr>
          <w:rFonts w:ascii="Times New Roman" w:hAnsi="Times New Roman" w:cs="Times New Roman"/>
          <w:color w:val="000000" w:themeColor="text1"/>
          <w:sz w:val="24"/>
          <w:szCs w:val="24"/>
        </w:rPr>
        <w:t>Комплексное руководство по организации сюжетно-ролевой игры   «Магазин» в младшей группе в условиях реализации ФГОС</w:t>
      </w: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632288">
        <w:rPr>
          <w:rFonts w:ascii="Times New Roman" w:hAnsi="Times New Roman" w:cs="Times New Roman"/>
          <w:sz w:val="24"/>
          <w:szCs w:val="24"/>
        </w:rPr>
        <w:t>В организации сюжетно-ролевой игры «Магазин» можно выделить несколько этапов.</w:t>
      </w: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632288">
        <w:rPr>
          <w:rFonts w:ascii="Times New Roman" w:hAnsi="Times New Roman" w:cs="Times New Roman"/>
          <w:color w:val="000000" w:themeColor="text1"/>
          <w:sz w:val="24"/>
          <w:szCs w:val="24"/>
        </w:rPr>
        <w:t>1 этап</w:t>
      </w:r>
      <w:r w:rsidRPr="00632288">
        <w:rPr>
          <w:rFonts w:ascii="Times New Roman" w:hAnsi="Times New Roman" w:cs="Times New Roman"/>
          <w:sz w:val="24"/>
          <w:szCs w:val="24"/>
        </w:rPr>
        <w:t xml:space="preserve"> - Планомерное обогащение жизненного опыта ребенка </w:t>
      </w: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632288">
        <w:rPr>
          <w:rFonts w:ascii="Times New Roman" w:hAnsi="Times New Roman" w:cs="Times New Roman"/>
          <w:sz w:val="24"/>
          <w:szCs w:val="24"/>
        </w:rPr>
        <w:t>Цель этапа: создать основу для развития и обогащения содержания игры.</w:t>
      </w: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632288">
        <w:rPr>
          <w:rFonts w:ascii="Times New Roman" w:hAnsi="Times New Roman" w:cs="Times New Roman"/>
          <w:sz w:val="24"/>
          <w:szCs w:val="24"/>
        </w:rPr>
        <w:t>Реализация данного этапа осуществляется через образовательную область</w:t>
      </w: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6322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632288">
        <w:rPr>
          <w:rFonts w:ascii="Times New Roman" w:hAnsi="Times New Roman" w:cs="Times New Roman"/>
          <w:sz w:val="24"/>
          <w:szCs w:val="24"/>
        </w:rPr>
        <w:t xml:space="preserve">- «Речевое развитие», а именно  чтение произведений С. Михалкова «Андрюшка», С. </w:t>
      </w:r>
      <w:proofErr w:type="spellStart"/>
      <w:r w:rsidRPr="00632288">
        <w:rPr>
          <w:rFonts w:ascii="Times New Roman" w:hAnsi="Times New Roman" w:cs="Times New Roman"/>
          <w:sz w:val="24"/>
          <w:szCs w:val="24"/>
        </w:rPr>
        <w:t>Баруздин</w:t>
      </w:r>
      <w:proofErr w:type="spellEnd"/>
      <w:r w:rsidRPr="00632288">
        <w:rPr>
          <w:rFonts w:ascii="Times New Roman" w:hAnsi="Times New Roman" w:cs="Times New Roman"/>
          <w:sz w:val="24"/>
          <w:szCs w:val="24"/>
        </w:rPr>
        <w:t xml:space="preserve"> «Подарок»,</w:t>
      </w: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2288">
        <w:rPr>
          <w:rFonts w:ascii="Times New Roman" w:hAnsi="Times New Roman" w:cs="Times New Roman"/>
          <w:sz w:val="24"/>
          <w:szCs w:val="24"/>
        </w:rPr>
        <w:t>- «Познавательное  развитие», которое  включает в себя  рассматривание  картины «Продавец» (серия «Кем быть?»), иллюстративного материала     (магазин,   продавец, покупатели),  рассматривание овощей и фруктов, а также их муляжей.</w:t>
      </w:r>
      <w:proofErr w:type="gramEnd"/>
      <w:r w:rsidRPr="00632288">
        <w:rPr>
          <w:rFonts w:ascii="Times New Roman" w:hAnsi="Times New Roman" w:cs="Times New Roman"/>
          <w:sz w:val="24"/>
          <w:szCs w:val="24"/>
        </w:rPr>
        <w:t xml:space="preserve"> Целевая прогулка к магазину. Наблюдение за работой продавца.</w:t>
      </w: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632288">
        <w:rPr>
          <w:rFonts w:ascii="Times New Roman" w:hAnsi="Times New Roman" w:cs="Times New Roman"/>
          <w:sz w:val="24"/>
          <w:szCs w:val="24"/>
        </w:rPr>
        <w:t xml:space="preserve">- а также через  «Художественно-эстетическое развитие», знакомство с музыкальными произведениями  «Огород», муз. Г. </w:t>
      </w:r>
      <w:proofErr w:type="spellStart"/>
      <w:r w:rsidRPr="00632288">
        <w:rPr>
          <w:rFonts w:ascii="Times New Roman" w:hAnsi="Times New Roman" w:cs="Times New Roman"/>
          <w:sz w:val="24"/>
          <w:szCs w:val="24"/>
        </w:rPr>
        <w:t>Вихаревой</w:t>
      </w:r>
      <w:proofErr w:type="spellEnd"/>
      <w:r w:rsidRPr="00632288">
        <w:rPr>
          <w:rFonts w:ascii="Times New Roman" w:hAnsi="Times New Roman" w:cs="Times New Roman"/>
          <w:sz w:val="24"/>
          <w:szCs w:val="24"/>
        </w:rPr>
        <w:t xml:space="preserve">,  сл. И. Смирновой,     «Собираем урожай»    сл. и муз. Г. </w:t>
      </w:r>
      <w:proofErr w:type="spellStart"/>
      <w:r w:rsidRPr="00632288">
        <w:rPr>
          <w:rFonts w:ascii="Times New Roman" w:hAnsi="Times New Roman" w:cs="Times New Roman"/>
          <w:sz w:val="24"/>
          <w:szCs w:val="24"/>
        </w:rPr>
        <w:t>Вихаревой</w:t>
      </w:r>
      <w:proofErr w:type="spellEnd"/>
      <w:r w:rsidRPr="00632288">
        <w:rPr>
          <w:rFonts w:ascii="Times New Roman" w:hAnsi="Times New Roman" w:cs="Times New Roman"/>
          <w:sz w:val="24"/>
          <w:szCs w:val="24"/>
        </w:rPr>
        <w:t>.</w:t>
      </w: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632288">
        <w:rPr>
          <w:rFonts w:ascii="Times New Roman" w:hAnsi="Times New Roman" w:cs="Times New Roman"/>
          <w:sz w:val="24"/>
          <w:szCs w:val="24"/>
        </w:rPr>
        <w:t>Рисование на тему «Консервируем фрукты», «Заготавливаем картофель».</w:t>
      </w: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632288">
        <w:rPr>
          <w:rFonts w:ascii="Times New Roman" w:hAnsi="Times New Roman" w:cs="Times New Roman"/>
          <w:sz w:val="24"/>
          <w:szCs w:val="24"/>
        </w:rPr>
        <w:t>Аппликацию «Овощи», «Овощной отдел», «Фрукты на тарелке».</w:t>
      </w: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632288">
        <w:rPr>
          <w:rFonts w:ascii="Times New Roman" w:hAnsi="Times New Roman" w:cs="Times New Roman"/>
          <w:sz w:val="24"/>
          <w:szCs w:val="24"/>
        </w:rPr>
        <w:t>Конструирование  из строителя «Магазин», «Касса».</w:t>
      </w: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2288">
        <w:rPr>
          <w:rFonts w:ascii="Times New Roman" w:hAnsi="Times New Roman" w:cs="Times New Roman"/>
          <w:sz w:val="24"/>
          <w:szCs w:val="24"/>
        </w:rPr>
        <w:t>Таким образом, сюжетно-ролевая игра должна быть тематически связана с темой недели, а НОД по познавательному, речевому и художественно-эстетическому развитию, совместная деятельность  воспитателя с детьми (чтение книг, прослушивание записей, рассказ воспитателя о себе и о других людях, об их взаимоотношениях, о содержании их деятельности, обращать внимание на явления и взаимосвязь событий в живой и неживой природе и пр.) должны быть подчинены</w:t>
      </w:r>
      <w:proofErr w:type="gramEnd"/>
      <w:r w:rsidRPr="00632288">
        <w:rPr>
          <w:rFonts w:ascii="Times New Roman" w:hAnsi="Times New Roman" w:cs="Times New Roman"/>
          <w:sz w:val="24"/>
          <w:szCs w:val="24"/>
        </w:rPr>
        <w:t xml:space="preserve">  теме недели и соответственно работать на сюжетно-ролевую игру.</w:t>
      </w: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632288">
        <w:rPr>
          <w:rFonts w:ascii="Times New Roman" w:hAnsi="Times New Roman" w:cs="Times New Roman"/>
          <w:sz w:val="24"/>
          <w:szCs w:val="24"/>
        </w:rPr>
        <w:t>Кроме того, в группах старшего дошкольного возраста  обогащение жизненного опыта ребенка должно включать и использование потенциала родного города: знания об истории, достопримечательностях, главных улицах, площадях, знакомство с производительным и обслуживающим трудом, характерным для нашего города.</w:t>
      </w: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632288">
        <w:rPr>
          <w:rFonts w:ascii="Times New Roman" w:hAnsi="Times New Roman" w:cs="Times New Roman"/>
          <w:sz w:val="24"/>
          <w:szCs w:val="24"/>
        </w:rPr>
        <w:t xml:space="preserve">На этом этапе у ребенка должен возникнуть  интерес. Такой интерес не возникает на пустом месте, он «вызревает» в ходе всей воспитательно-образовательной работы, если дошкольники получают яркие представления об окружающей жизни, которые вплетаются в их прошлый опыт, будоражат воображение, вызывают эмоциональный отклик. Чем младше дети, тем важнее для них впечатления, полученные при непосредственном ознакомлении с </w:t>
      </w:r>
      <w:r w:rsidRPr="00632288">
        <w:rPr>
          <w:rFonts w:ascii="Times New Roman" w:hAnsi="Times New Roman" w:cs="Times New Roman"/>
          <w:sz w:val="24"/>
          <w:szCs w:val="24"/>
        </w:rPr>
        <w:lastRenderedPageBreak/>
        <w:t xml:space="preserve">тем или иным явлением. Так, для обогащения содержания игр малышей на транспортную тематику (в шофера, в машиниста) воспитатель ведет детей на остановку городского транспорта, специально просит шофера, который привозит продукты в дошкольное учреждение, побеседовать с детьми, показать кабину своей машины. С детьми 4 – 6 лет можно рассмотреть соответствующий иллюстративный материал, почитать им книги, провести беседу. При ознакомлении с окружающим педагог заостряет внимание детей на тех моментах, которые можно отразить в игре в соответствии с их возрастом. </w:t>
      </w: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632288">
        <w:rPr>
          <w:rFonts w:ascii="Times New Roman" w:hAnsi="Times New Roman" w:cs="Times New Roman"/>
          <w:sz w:val="24"/>
          <w:szCs w:val="24"/>
        </w:rPr>
        <w:t xml:space="preserve">Естественно, что даже после очень ярких впечатлений, которые получили дети, не у всех возникает желание передать их в игре. В играх находят выражение интересы детей, а явления, с которыми их познакомили, могут не входить в сферу этих интересов. Но если кто-то развернет игру на новую тему (построили автобус из стульчиков, шофер занял свое место, в салоне разместились пассажиры) или включит в знакомую игру новую сюжетную линию (семья решила поехать в гости на автобусе), педагог должен поддержать инициативу детей, похвалить их. </w:t>
      </w:r>
      <w:proofErr w:type="gramStart"/>
      <w:r w:rsidRPr="00632288">
        <w:rPr>
          <w:rFonts w:ascii="Times New Roman" w:hAnsi="Times New Roman" w:cs="Times New Roman"/>
          <w:sz w:val="24"/>
          <w:szCs w:val="24"/>
        </w:rPr>
        <w:t>Затем он может стать пассажиром и отправиться на автобусе на работу (в театр, музей), обращаться к шоферу за помощью и советом («Где можно купить проездные билеты?</w:t>
      </w:r>
      <w:proofErr w:type="gramEnd"/>
      <w:r w:rsidRPr="00632288">
        <w:rPr>
          <w:rFonts w:ascii="Times New Roman" w:hAnsi="Times New Roman" w:cs="Times New Roman"/>
          <w:sz w:val="24"/>
          <w:szCs w:val="24"/>
        </w:rPr>
        <w:t xml:space="preserve"> На каких местах должны сидеть пожилые люди, пассажиры с маленькими детьми? </w:t>
      </w:r>
      <w:proofErr w:type="gramStart"/>
      <w:r w:rsidRPr="00632288">
        <w:rPr>
          <w:rFonts w:ascii="Times New Roman" w:hAnsi="Times New Roman" w:cs="Times New Roman"/>
          <w:sz w:val="24"/>
          <w:szCs w:val="24"/>
        </w:rPr>
        <w:t>Не торопитесь с отправлением – еще не вышла пожилая женщина» и т.д.).</w:t>
      </w:r>
      <w:proofErr w:type="gramEnd"/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632288">
        <w:rPr>
          <w:rFonts w:ascii="Times New Roman" w:hAnsi="Times New Roman" w:cs="Times New Roman"/>
          <w:color w:val="000000" w:themeColor="text1"/>
          <w:sz w:val="24"/>
          <w:szCs w:val="24"/>
        </w:rPr>
        <w:t>2 этап</w:t>
      </w:r>
      <w:r w:rsidRPr="00632288">
        <w:rPr>
          <w:rFonts w:ascii="Times New Roman" w:hAnsi="Times New Roman" w:cs="Times New Roman"/>
          <w:sz w:val="24"/>
          <w:szCs w:val="24"/>
        </w:rPr>
        <w:t xml:space="preserve"> - Планомерное обогащение игрового опыта детей</w:t>
      </w: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632288">
        <w:rPr>
          <w:rFonts w:ascii="Times New Roman" w:hAnsi="Times New Roman" w:cs="Times New Roman"/>
          <w:sz w:val="24"/>
          <w:szCs w:val="24"/>
        </w:rPr>
        <w:t>Цель: развивать умения детей переводить жизненный опыт в условный план игры.</w:t>
      </w: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632288">
        <w:rPr>
          <w:rFonts w:ascii="Times New Roman" w:hAnsi="Times New Roman" w:cs="Times New Roman"/>
          <w:sz w:val="24"/>
          <w:szCs w:val="24"/>
        </w:rPr>
        <w:t xml:space="preserve">На данном этапе проводятся </w:t>
      </w: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632288">
        <w:rPr>
          <w:rFonts w:ascii="Times New Roman" w:hAnsi="Times New Roman" w:cs="Times New Roman"/>
          <w:sz w:val="24"/>
          <w:szCs w:val="24"/>
        </w:rPr>
        <w:t xml:space="preserve">- Дидактические игры  «Что лишнее?», «Продолжи ряд», «Что растет на огороде?», «Чудесный мешочек»,  «Узнай по вкусу», «Какие овощи зеленого (красного...) цвета ты знаешь» </w:t>
      </w: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632288">
        <w:rPr>
          <w:rFonts w:ascii="Times New Roman" w:hAnsi="Times New Roman" w:cs="Times New Roman"/>
          <w:sz w:val="24"/>
          <w:szCs w:val="24"/>
        </w:rPr>
        <w:t xml:space="preserve">- Игровые </w:t>
      </w:r>
      <w:proofErr w:type="gramStart"/>
      <w:r w:rsidRPr="00632288">
        <w:rPr>
          <w:rFonts w:ascii="Times New Roman" w:hAnsi="Times New Roman" w:cs="Times New Roman"/>
          <w:sz w:val="24"/>
          <w:szCs w:val="24"/>
        </w:rPr>
        <w:t>упражнении</w:t>
      </w:r>
      <w:proofErr w:type="gramEnd"/>
      <w:r w:rsidRPr="00632288">
        <w:rPr>
          <w:rFonts w:ascii="Times New Roman" w:hAnsi="Times New Roman" w:cs="Times New Roman"/>
          <w:sz w:val="24"/>
          <w:szCs w:val="24"/>
        </w:rPr>
        <w:t xml:space="preserve">  «Покупатели идут в магазин», «Продавец, взвешивает фрукты», «Покупатель оплачивает покупку» </w:t>
      </w: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632288">
        <w:rPr>
          <w:rFonts w:ascii="Times New Roman" w:hAnsi="Times New Roman" w:cs="Times New Roman"/>
          <w:sz w:val="24"/>
          <w:szCs w:val="24"/>
        </w:rPr>
        <w:t>В младшем  дошкольном возрасте  совместные игры планируются ежедневно с 1-2 детьми, групповая игра проводится с 1-2 парами детей  (длительность не более 7-10 минут). Для этого используются  все периоды времени, отведенные режимом для игры и свободных занятий детей.</w:t>
      </w: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632288">
        <w:rPr>
          <w:rFonts w:ascii="Times New Roman" w:hAnsi="Times New Roman" w:cs="Times New Roman"/>
          <w:sz w:val="24"/>
          <w:szCs w:val="24"/>
        </w:rPr>
        <w:t>В среднем  дошкольном возрасте совместные игры планируются с небольшой подгруппой  детьми 3 раза в неделю, групповая игра проводится 1-2 раза в неделю. Подготовительная работа к самостоятельной игре детей проводится по мере необходимости, в зависимости от конкретной ситуации в группе.</w:t>
      </w: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632288">
        <w:rPr>
          <w:rFonts w:ascii="Times New Roman" w:hAnsi="Times New Roman" w:cs="Times New Roman"/>
          <w:sz w:val="24"/>
          <w:szCs w:val="24"/>
        </w:rPr>
        <w:t xml:space="preserve">В старшем  дошкольном возрасте происходит усложнение сюжетной игры. Игра – придумывание или игра – фантазирование выводит навык </w:t>
      </w:r>
      <w:proofErr w:type="spellStart"/>
      <w:r w:rsidRPr="00632288">
        <w:rPr>
          <w:rFonts w:ascii="Times New Roman" w:hAnsi="Times New Roman" w:cs="Times New Roman"/>
          <w:sz w:val="24"/>
          <w:szCs w:val="24"/>
        </w:rPr>
        <w:t>сюжетосложения</w:t>
      </w:r>
      <w:proofErr w:type="spellEnd"/>
      <w:r w:rsidRPr="00632288">
        <w:rPr>
          <w:rFonts w:ascii="Times New Roman" w:hAnsi="Times New Roman" w:cs="Times New Roman"/>
          <w:sz w:val="24"/>
          <w:szCs w:val="24"/>
        </w:rPr>
        <w:t xml:space="preserve"> на более высокий уровень.  Однако в дошкольном возрасте дети еще не могут самостоятельно развертывать сюжет, им необходима помощь взрослого, опора на предмет или уже существующий, известный для детей сюжет. Игры-придумывания  планируются  сначала с 2-3, далее с 4-5 детьми (длительность игры-придумывания не более 10-15 минут).</w:t>
      </w: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632288">
        <w:rPr>
          <w:rFonts w:ascii="Times New Roman" w:hAnsi="Times New Roman" w:cs="Times New Roman"/>
          <w:color w:val="000000" w:themeColor="text1"/>
          <w:sz w:val="24"/>
          <w:szCs w:val="24"/>
        </w:rPr>
        <w:t>3 этап -</w:t>
      </w:r>
      <w:r w:rsidRPr="00632288">
        <w:rPr>
          <w:rFonts w:ascii="Times New Roman" w:hAnsi="Times New Roman" w:cs="Times New Roman"/>
          <w:sz w:val="24"/>
          <w:szCs w:val="24"/>
        </w:rPr>
        <w:t xml:space="preserve"> Проектирование предметно-игровой среды</w:t>
      </w: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632288">
        <w:rPr>
          <w:rFonts w:ascii="Times New Roman" w:hAnsi="Times New Roman" w:cs="Times New Roman"/>
          <w:sz w:val="24"/>
          <w:szCs w:val="24"/>
        </w:rPr>
        <w:t>Цель: создание условий, адекватных уровню развития игровых умений детей и содержанию игровой деятельности.</w:t>
      </w: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632288">
        <w:rPr>
          <w:rFonts w:ascii="Times New Roman" w:hAnsi="Times New Roman" w:cs="Times New Roman"/>
          <w:sz w:val="24"/>
          <w:szCs w:val="24"/>
        </w:rPr>
        <w:lastRenderedPageBreak/>
        <w:t>- Книжный уголок, иллюстративный материал на темы «Овощи», «Фрукты», «Магазин».</w:t>
      </w: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2288">
        <w:rPr>
          <w:rFonts w:ascii="Times New Roman" w:hAnsi="Times New Roman" w:cs="Times New Roman"/>
          <w:sz w:val="24"/>
          <w:szCs w:val="24"/>
        </w:rPr>
        <w:t>- Атрибуты для игры  «Супермаркет» с набором муляжей овощей и фруктов, касса, халатики, косыночки или шапочки, сумочки, кошельки, ценники, грузовая  машина.</w:t>
      </w:r>
      <w:proofErr w:type="gramEnd"/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632288">
        <w:rPr>
          <w:rFonts w:ascii="Times New Roman" w:hAnsi="Times New Roman" w:cs="Times New Roman"/>
          <w:sz w:val="24"/>
          <w:szCs w:val="24"/>
        </w:rPr>
        <w:t>Данный этап включает создание условий для самостоятельной игровой деятельности детей: внесение новых атрибутов, персонажей, обогащение зоны творческих игр (театрализованных, строительно-конструкторских)</w:t>
      </w: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632288">
        <w:rPr>
          <w:rFonts w:ascii="Times New Roman" w:hAnsi="Times New Roman" w:cs="Times New Roman"/>
          <w:color w:val="000000" w:themeColor="text1"/>
          <w:sz w:val="24"/>
          <w:szCs w:val="24"/>
        </w:rPr>
        <w:t>4 этап -</w:t>
      </w:r>
      <w:r w:rsidRPr="00632288">
        <w:rPr>
          <w:rFonts w:ascii="Times New Roman" w:hAnsi="Times New Roman" w:cs="Times New Roman"/>
          <w:sz w:val="24"/>
          <w:szCs w:val="24"/>
        </w:rPr>
        <w:t xml:space="preserve"> Развитие навыков общения с детьми и взрослыми </w:t>
      </w: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632288">
        <w:rPr>
          <w:rFonts w:ascii="Times New Roman" w:hAnsi="Times New Roman" w:cs="Times New Roman"/>
          <w:sz w:val="24"/>
          <w:szCs w:val="24"/>
        </w:rPr>
        <w:t xml:space="preserve">Цель: развивать у детей навыки общения </w:t>
      </w:r>
      <w:proofErr w:type="gramStart"/>
      <w:r w:rsidRPr="00632288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632288">
        <w:rPr>
          <w:rFonts w:ascii="Times New Roman" w:hAnsi="Times New Roman" w:cs="Times New Roman"/>
          <w:sz w:val="24"/>
          <w:szCs w:val="24"/>
        </w:rPr>
        <w:t xml:space="preserve"> взрослыми и друг с другом</w:t>
      </w: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632288">
        <w:rPr>
          <w:rFonts w:ascii="Times New Roman" w:hAnsi="Times New Roman" w:cs="Times New Roman"/>
          <w:sz w:val="24"/>
          <w:szCs w:val="24"/>
        </w:rPr>
        <w:t xml:space="preserve">На этом этапе происходит обучение  детей </w:t>
      </w: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2288">
        <w:rPr>
          <w:rFonts w:ascii="Times New Roman" w:hAnsi="Times New Roman" w:cs="Times New Roman"/>
          <w:sz w:val="24"/>
          <w:szCs w:val="24"/>
        </w:rPr>
        <w:t xml:space="preserve">- правильности называния себя в игровой роли («Я - продавец», «Я – покупатель», «Я - кассир»), а также  называнию игровых действий («Я взвешиваю яблоки», «Я даю сдачу») и  ответу на вопросы воспитателя об игре, игровой роли, выполняемых действиях. </w:t>
      </w:r>
      <w:proofErr w:type="gramEnd"/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632288">
        <w:rPr>
          <w:rFonts w:ascii="Times New Roman" w:hAnsi="Times New Roman" w:cs="Times New Roman"/>
          <w:sz w:val="24"/>
          <w:szCs w:val="24"/>
        </w:rPr>
        <w:t xml:space="preserve">- проводится беседа на темы  «Откуда продукты берутся в магазине?», «Волшебные слова»,    «Как вести себя в магазине». </w:t>
      </w: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632288">
        <w:rPr>
          <w:rFonts w:ascii="Times New Roman" w:hAnsi="Times New Roman" w:cs="Times New Roman"/>
          <w:sz w:val="24"/>
          <w:szCs w:val="24"/>
        </w:rPr>
        <w:t>5 этап - Активизирующее общение педагога с детьми в процессе игры</w:t>
      </w: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632288">
        <w:rPr>
          <w:rFonts w:ascii="Times New Roman" w:hAnsi="Times New Roman" w:cs="Times New Roman"/>
          <w:sz w:val="24"/>
          <w:szCs w:val="24"/>
        </w:rPr>
        <w:t>Цель: способствовать  развитию самостоятельной игры ребёнка, поиску новых игровых задач и способов их решения,  развивать воображение.</w:t>
      </w: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632288">
        <w:rPr>
          <w:rFonts w:ascii="Times New Roman" w:hAnsi="Times New Roman" w:cs="Times New Roman"/>
          <w:sz w:val="24"/>
          <w:szCs w:val="24"/>
        </w:rPr>
        <w:t xml:space="preserve">Данный этап осуществляется </w:t>
      </w:r>
      <w:proofErr w:type="gramStart"/>
      <w:r w:rsidRPr="00632288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63228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632288">
        <w:rPr>
          <w:rFonts w:ascii="Times New Roman" w:hAnsi="Times New Roman" w:cs="Times New Roman"/>
          <w:sz w:val="24"/>
          <w:szCs w:val="24"/>
        </w:rPr>
        <w:t xml:space="preserve">- Создание подсказывающей ситуации «Мама идет в магазин за покупками», «На нашей улице открылся новый  магазин», «В магазин завезли много овощей и фруктов». </w:t>
      </w: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632288">
        <w:rPr>
          <w:rFonts w:ascii="Times New Roman" w:hAnsi="Times New Roman" w:cs="Times New Roman"/>
          <w:sz w:val="24"/>
          <w:szCs w:val="24"/>
        </w:rPr>
        <w:t xml:space="preserve">- через Побуждение детей к ролевым высказываниям  «Кто хочет быть продавцом?», «Что делает продавец?»  </w:t>
      </w: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632288">
        <w:rPr>
          <w:rFonts w:ascii="Times New Roman" w:hAnsi="Times New Roman" w:cs="Times New Roman"/>
          <w:sz w:val="24"/>
          <w:szCs w:val="24"/>
        </w:rPr>
        <w:t xml:space="preserve">- Подключение к игре малоактивных детей   «Шофер, в магазине заканчиваются овощи, привези ещё овощей и фруктов». </w:t>
      </w: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632288">
        <w:rPr>
          <w:rFonts w:ascii="Times New Roman" w:hAnsi="Times New Roman" w:cs="Times New Roman"/>
          <w:sz w:val="24"/>
          <w:szCs w:val="24"/>
        </w:rPr>
        <w:t>- через обращение по ходу игры  «Покупатели,  встаньте в  очередь», «Кассир, пробейте, пожалуйста, чек».</w:t>
      </w: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2288">
        <w:rPr>
          <w:rFonts w:ascii="Times New Roman" w:hAnsi="Times New Roman" w:cs="Times New Roman"/>
          <w:sz w:val="24"/>
          <w:szCs w:val="24"/>
        </w:rPr>
        <w:t xml:space="preserve">В связи с тем, что с каждым возрастным периодом тематика игр расширяется, их содержание углубляется, </w:t>
      </w:r>
      <w:r w:rsidRPr="006322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сюжетно-ролевая игра в своей организации, а соответственно и в планировании должна постоянно проходить ряд указанных этапов. В календарно-тематическом планировании этапы будут отражены в целях конкретной сюжетно-ролевой игры. </w:t>
      </w: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2288">
        <w:rPr>
          <w:rFonts w:ascii="Times New Roman" w:hAnsi="Times New Roman" w:cs="Times New Roman"/>
          <w:sz w:val="24"/>
          <w:szCs w:val="24"/>
        </w:rPr>
        <w:t xml:space="preserve">То есть каждая сюжетно-ролевая игра будет планироваться  несколько раз, но цели ее будут изменяться и усложняться –  например, создать условия …, познакомить…, закреплять умение выполнять правила, воспитывать доброжелательное отношение к детям, усложнять правила </w:t>
      </w:r>
      <w:r w:rsidRPr="00632288">
        <w:rPr>
          <w:rFonts w:ascii="Times New Roman" w:hAnsi="Times New Roman" w:cs="Times New Roman"/>
          <w:noProof/>
          <w:sz w:val="24"/>
          <w:szCs w:val="24"/>
        </w:rPr>
        <w:t>игры и пр.)</w:t>
      </w:r>
      <w:proofErr w:type="gramEnd"/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632288">
        <w:rPr>
          <w:rFonts w:ascii="Times New Roman" w:hAnsi="Times New Roman" w:cs="Times New Roman"/>
          <w:sz w:val="24"/>
          <w:szCs w:val="24"/>
        </w:rPr>
        <w:lastRenderedPageBreak/>
        <w:t xml:space="preserve">Рассмотрим на примере сюжетно-ролевой игры «Семья» какие  </w:t>
      </w:r>
      <w:proofErr w:type="spellStart"/>
      <w:r w:rsidRPr="00632288">
        <w:rPr>
          <w:rFonts w:ascii="Times New Roman" w:hAnsi="Times New Roman" w:cs="Times New Roman"/>
          <w:sz w:val="24"/>
          <w:szCs w:val="24"/>
        </w:rPr>
        <w:t>целии</w:t>
      </w:r>
      <w:proofErr w:type="spellEnd"/>
      <w:r w:rsidRPr="00632288">
        <w:rPr>
          <w:rFonts w:ascii="Times New Roman" w:hAnsi="Times New Roman" w:cs="Times New Roman"/>
          <w:sz w:val="24"/>
          <w:szCs w:val="24"/>
        </w:rPr>
        <w:t xml:space="preserve"> могут быть запланированы в течени</w:t>
      </w:r>
      <w:proofErr w:type="gramStart"/>
      <w:r w:rsidRPr="0063228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632288">
        <w:rPr>
          <w:rFonts w:ascii="Times New Roman" w:hAnsi="Times New Roman" w:cs="Times New Roman"/>
          <w:sz w:val="24"/>
          <w:szCs w:val="24"/>
        </w:rPr>
        <w:t xml:space="preserve"> 1-2 недель:</w:t>
      </w: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632288">
        <w:rPr>
          <w:rFonts w:ascii="Times New Roman" w:hAnsi="Times New Roman" w:cs="Times New Roman"/>
          <w:sz w:val="24"/>
          <w:szCs w:val="24"/>
        </w:rPr>
        <w:t>1 день – Способствовать формированию у детей умения выполнять правила ролевого поведения;</w:t>
      </w: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632288">
        <w:rPr>
          <w:rFonts w:ascii="Times New Roman" w:hAnsi="Times New Roman" w:cs="Times New Roman"/>
          <w:sz w:val="24"/>
          <w:szCs w:val="24"/>
        </w:rPr>
        <w:t>2 день – Учить детей заранее придумывать план игры;</w:t>
      </w: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632288">
        <w:rPr>
          <w:rFonts w:ascii="Times New Roman" w:hAnsi="Times New Roman" w:cs="Times New Roman"/>
          <w:sz w:val="24"/>
          <w:szCs w:val="24"/>
        </w:rPr>
        <w:t>3 день – Способствовать объединению с игрой «Магазин», обратить внимание на культуру общения;</w:t>
      </w: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632288">
        <w:rPr>
          <w:rFonts w:ascii="Times New Roman" w:hAnsi="Times New Roman" w:cs="Times New Roman"/>
          <w:sz w:val="24"/>
          <w:szCs w:val="24"/>
        </w:rPr>
        <w:t>4 день – Способствовать появлению в игре предметов заместителей;</w:t>
      </w: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632288">
        <w:rPr>
          <w:rFonts w:ascii="Times New Roman" w:hAnsi="Times New Roman" w:cs="Times New Roman"/>
          <w:sz w:val="24"/>
          <w:szCs w:val="24"/>
        </w:rPr>
        <w:t>5 день – Воспитывать доброжелательное отношение к детям.</w:t>
      </w: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632288">
        <w:rPr>
          <w:rFonts w:ascii="Times New Roman" w:hAnsi="Times New Roman" w:cs="Times New Roman"/>
          <w:sz w:val="24"/>
          <w:szCs w:val="24"/>
        </w:rPr>
        <w:t>Таким образом, в календарно-тематическом планировании  будет отражена регулярность, последовательность и повторность воспитательных воздействий.</w:t>
      </w: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632288">
        <w:rPr>
          <w:rFonts w:ascii="Times New Roman" w:hAnsi="Times New Roman" w:cs="Times New Roman"/>
          <w:sz w:val="24"/>
          <w:szCs w:val="24"/>
        </w:rPr>
        <w:t>Все вышеперечисленное говорит о  необходимости более тщательного проведения предварительной работы (с целью расширения границ сюжетно-ролевой, обогащение ее новыми поворотами, обогащения словаря детей новыми словами).</w:t>
      </w: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632288">
        <w:rPr>
          <w:rFonts w:ascii="Times New Roman" w:hAnsi="Times New Roman" w:cs="Times New Roman"/>
          <w:sz w:val="24"/>
          <w:szCs w:val="24"/>
        </w:rPr>
        <w:t>Таки образом,</w:t>
      </w:r>
      <w:r w:rsidRPr="0063228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632288">
        <w:rPr>
          <w:rFonts w:ascii="Times New Roman" w:hAnsi="Times New Roman" w:cs="Times New Roman"/>
          <w:sz w:val="24"/>
          <w:szCs w:val="24"/>
        </w:rPr>
        <w:t>роль воспитателя в организации  игры неоднозначна. На первых порах педагог может взять на себя ведущую, руководящую роль, если у детей недостаточно развиты организаторские умения, отсутствует надлежащий опыт. Вместе с тем руководство со стороны педагога должно быть осторожным, чтобы не подавлять инициативу и творчество детей, а всячески способствовать их развитию. Педагог является старшим другом детей, партнером по игре, исподволь помогая им применять знания, полученные на занятиях, при выполнении индивидуальных заданий и поручений, побуждая к взаимопониманию, чуткости, справедливости, взаимопомощи.</w:t>
      </w: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632288">
        <w:rPr>
          <w:rFonts w:ascii="Times New Roman" w:hAnsi="Times New Roman" w:cs="Times New Roman"/>
          <w:sz w:val="24"/>
          <w:szCs w:val="24"/>
        </w:rPr>
        <w:t xml:space="preserve">  На последующих этапах используются советы, напоминания, предложения, целенаправленный подбор игрового материала, задания направленные на развитие содержания игры, формирование у детей познавательных интересов, организационных навыков. </w:t>
      </w: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632288">
        <w:rPr>
          <w:rFonts w:ascii="Times New Roman" w:hAnsi="Times New Roman" w:cs="Times New Roman"/>
          <w:sz w:val="24"/>
          <w:szCs w:val="24"/>
        </w:rPr>
        <w:t>Развитию длительной игры, воспитанию у детей умственной активности, нравственных чувств и навыков самоорганизации способствуют следующие методы и приемы: беседы перед началом игр</w:t>
      </w:r>
      <w:proofErr w:type="gramStart"/>
      <w:r w:rsidRPr="00632288">
        <w:rPr>
          <w:rFonts w:ascii="Times New Roman" w:hAnsi="Times New Roman" w:cs="Times New Roman"/>
          <w:sz w:val="24"/>
          <w:szCs w:val="24"/>
        </w:rPr>
        <w:t>ы о её</w:t>
      </w:r>
      <w:proofErr w:type="gramEnd"/>
      <w:r w:rsidRPr="00632288">
        <w:rPr>
          <w:rFonts w:ascii="Times New Roman" w:hAnsi="Times New Roman" w:cs="Times New Roman"/>
          <w:sz w:val="24"/>
          <w:szCs w:val="24"/>
        </w:rPr>
        <w:t xml:space="preserve"> ходе, подведение итогов игры и совместное с детьми планирование дальнейшего ее развития; напоминания, советы, указания, поручения, задания. Педагог приучает воспитанников к самостоятельному употреблению в играх строительного материала и конструкторов, изготовлению игрушек-самоделок, использованию навыков рисования, лепки, танца, пения.</w:t>
      </w: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632288">
        <w:rPr>
          <w:rFonts w:ascii="Times New Roman" w:hAnsi="Times New Roman" w:cs="Times New Roman"/>
          <w:sz w:val="24"/>
          <w:szCs w:val="24"/>
        </w:rPr>
        <w:t xml:space="preserve"> Раскрыть игровой образ ребенку помогают индивидуальные беседы, рассматривание картин, иллюстраций, фотографий, чтение отрывков из произведений художественной литературы.</w:t>
      </w: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632288">
        <w:rPr>
          <w:rFonts w:ascii="Times New Roman" w:hAnsi="Times New Roman" w:cs="Times New Roman"/>
          <w:sz w:val="24"/>
          <w:szCs w:val="24"/>
        </w:rPr>
        <w:t>Таким образом, успешность сюжетно-ролевой игры, несомненно, зависит от организационной деятельности педагога.</w:t>
      </w: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2288">
        <w:rPr>
          <w:rFonts w:ascii="Times New Roman" w:hAnsi="Times New Roman" w:cs="Times New Roman"/>
          <w:sz w:val="24"/>
          <w:szCs w:val="24"/>
        </w:rPr>
        <w:t>Во-первых</w:t>
      </w:r>
      <w:proofErr w:type="gramEnd"/>
      <w:r w:rsidRPr="00632288">
        <w:rPr>
          <w:rFonts w:ascii="Times New Roman" w:hAnsi="Times New Roman" w:cs="Times New Roman"/>
          <w:sz w:val="24"/>
          <w:szCs w:val="24"/>
        </w:rPr>
        <w:t xml:space="preserve"> педагогу необходимы условия для развития игрового сюжета, создания предметно-игровой среды происходит с учётом возрастных и индивидуальных особенностей дошкольника. Атрибуты для сюжетно-ролевых игр должны быть красочными и эстетическими, так как именно с ними будет взаимодействовать ребёнок.</w:t>
      </w: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632288">
        <w:rPr>
          <w:rFonts w:ascii="Times New Roman" w:hAnsi="Times New Roman" w:cs="Times New Roman"/>
          <w:sz w:val="24"/>
          <w:szCs w:val="24"/>
        </w:rPr>
        <w:t>Правильная организация предметно-игровой среды предполагает и выполнения воспитателем программной задачи развития детского творчества в игровой деятельности.</w:t>
      </w: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2288">
        <w:rPr>
          <w:rFonts w:ascii="Times New Roman" w:hAnsi="Times New Roman" w:cs="Times New Roman"/>
          <w:sz w:val="24"/>
          <w:szCs w:val="24"/>
        </w:rPr>
        <w:t>Во-вторых</w:t>
      </w:r>
      <w:proofErr w:type="gramEnd"/>
      <w:r w:rsidRPr="00632288">
        <w:rPr>
          <w:rFonts w:ascii="Times New Roman" w:hAnsi="Times New Roman" w:cs="Times New Roman"/>
          <w:sz w:val="24"/>
          <w:szCs w:val="24"/>
        </w:rPr>
        <w:t xml:space="preserve"> сюжетно – ролевая игра будет успешной только в том случае, если педагог будет организовывать и осуществлять игровую деятельность детей последовательно и систематически, а не от случая, к случаю.</w:t>
      </w: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632288">
        <w:rPr>
          <w:rFonts w:ascii="Times New Roman" w:hAnsi="Times New Roman" w:cs="Times New Roman"/>
          <w:sz w:val="24"/>
          <w:szCs w:val="24"/>
        </w:rPr>
        <w:lastRenderedPageBreak/>
        <w:t>Умение педагога наблюдать за детьми даёт ему материал для раздумий, умения понимать их игровые замыслы и переживания, исходя из этого, планировать игровую деятельность с дошкольниками.</w:t>
      </w: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632288">
        <w:rPr>
          <w:rFonts w:ascii="Times New Roman" w:hAnsi="Times New Roman" w:cs="Times New Roman"/>
          <w:sz w:val="24"/>
          <w:szCs w:val="24"/>
        </w:rPr>
        <w:t xml:space="preserve">И наконец, </w:t>
      </w:r>
      <w:proofErr w:type="gramStart"/>
      <w:r w:rsidRPr="00632288">
        <w:rPr>
          <w:rFonts w:ascii="Times New Roman" w:hAnsi="Times New Roman" w:cs="Times New Roman"/>
          <w:sz w:val="24"/>
          <w:szCs w:val="24"/>
        </w:rPr>
        <w:t>в-третьих</w:t>
      </w:r>
      <w:proofErr w:type="gramEnd"/>
      <w:r w:rsidRPr="00632288">
        <w:rPr>
          <w:rFonts w:ascii="Times New Roman" w:hAnsi="Times New Roman" w:cs="Times New Roman"/>
          <w:sz w:val="24"/>
          <w:szCs w:val="24"/>
        </w:rPr>
        <w:t xml:space="preserve"> организуя сюжетно-ролевую игру с детьми, педагог должен активно использовать методы и приёмы обучения детей игровым действиям, а в старшем дошкольном возрасте игровой цепочке, согласно выбранной роли или игровому сюжету. Влияние воспитателя на выбор игры, игровые действия заключается в том, что он поддерживает интерес к игре, развивает инициативы детей, приучая их задумываться над темой игры, самостоятельно выбирать наиболее </w:t>
      </w:r>
      <w:proofErr w:type="gramStart"/>
      <w:r w:rsidRPr="00632288">
        <w:rPr>
          <w:rFonts w:ascii="Times New Roman" w:hAnsi="Times New Roman" w:cs="Times New Roman"/>
          <w:sz w:val="24"/>
          <w:szCs w:val="24"/>
        </w:rPr>
        <w:t>интересную</w:t>
      </w:r>
      <w:proofErr w:type="gramEnd"/>
      <w:r w:rsidRPr="00632288">
        <w:rPr>
          <w:rFonts w:ascii="Times New Roman" w:hAnsi="Times New Roman" w:cs="Times New Roman"/>
          <w:sz w:val="24"/>
          <w:szCs w:val="24"/>
        </w:rPr>
        <w:t xml:space="preserve">. Если игра затухает, педагог разнообразит её новыми персонажами или игровыми действиями. Опытный педагог нередко сам встаёт на позицию ребёнка и участвует в игровой деятельности на равных с участниками игры. Это сближает педагога с детьми, и позволят ему реализовать поставленные задачи. Таким образом, </w:t>
      </w:r>
      <w:proofErr w:type="gramStart"/>
      <w:r w:rsidRPr="00632288">
        <w:rPr>
          <w:rFonts w:ascii="Times New Roman" w:hAnsi="Times New Roman" w:cs="Times New Roman"/>
          <w:sz w:val="24"/>
          <w:szCs w:val="24"/>
        </w:rPr>
        <w:t>успешное</w:t>
      </w:r>
      <w:proofErr w:type="gramEnd"/>
      <w:r w:rsidRPr="00632288">
        <w:rPr>
          <w:rFonts w:ascii="Times New Roman" w:hAnsi="Times New Roman" w:cs="Times New Roman"/>
          <w:sz w:val="24"/>
          <w:szCs w:val="24"/>
        </w:rPr>
        <w:t xml:space="preserve"> осуществления игровой деятельности возможно при умелом руководстве педагога, который способен сделать сюжетно-ролевую игру увлекательным процессом. В </w:t>
      </w:r>
      <w:proofErr w:type="gramStart"/>
      <w:r w:rsidRPr="00632288">
        <w:rPr>
          <w:rFonts w:ascii="Times New Roman" w:hAnsi="Times New Roman" w:cs="Times New Roman"/>
          <w:sz w:val="24"/>
          <w:szCs w:val="24"/>
        </w:rPr>
        <w:t>ходе</w:t>
      </w:r>
      <w:proofErr w:type="gramEnd"/>
      <w:r w:rsidRPr="00632288">
        <w:rPr>
          <w:rFonts w:ascii="Times New Roman" w:hAnsi="Times New Roman" w:cs="Times New Roman"/>
          <w:sz w:val="24"/>
          <w:szCs w:val="24"/>
        </w:rPr>
        <w:t xml:space="preserve"> которого, происходит полноценное развитие ребёнка-дошкольника. </w:t>
      </w:r>
    </w:p>
    <w:p w:rsidR="00260A11" w:rsidRPr="00632288" w:rsidRDefault="00260A11" w:rsidP="00260A1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260A11" w:rsidRDefault="00260A11" w:rsidP="00260A11">
      <w:pPr>
        <w:ind w:left="-567" w:right="-143"/>
        <w:rPr>
          <w:rFonts w:ascii="Times New Roman" w:hAnsi="Times New Roman" w:cs="Times New Roman"/>
          <w:sz w:val="24"/>
          <w:szCs w:val="24"/>
        </w:rPr>
      </w:pPr>
    </w:p>
    <w:p w:rsidR="00260A11" w:rsidRDefault="00260A11" w:rsidP="00260A11">
      <w:pPr>
        <w:ind w:left="-567" w:right="-143"/>
        <w:rPr>
          <w:rFonts w:ascii="Times New Roman" w:hAnsi="Times New Roman" w:cs="Times New Roman"/>
          <w:sz w:val="24"/>
          <w:szCs w:val="24"/>
        </w:rPr>
      </w:pPr>
    </w:p>
    <w:p w:rsidR="00260A11" w:rsidRDefault="00260A11" w:rsidP="00260A11">
      <w:pPr>
        <w:ind w:left="-567" w:right="-143"/>
        <w:rPr>
          <w:rFonts w:ascii="Times New Roman" w:hAnsi="Times New Roman" w:cs="Times New Roman"/>
          <w:sz w:val="24"/>
          <w:szCs w:val="24"/>
        </w:rPr>
      </w:pPr>
    </w:p>
    <w:p w:rsidR="00260A11" w:rsidRDefault="00260A11" w:rsidP="00260A11">
      <w:pPr>
        <w:ind w:left="-567" w:right="-143"/>
        <w:rPr>
          <w:rFonts w:ascii="Times New Roman" w:hAnsi="Times New Roman" w:cs="Times New Roman"/>
          <w:sz w:val="24"/>
          <w:szCs w:val="24"/>
        </w:rPr>
      </w:pPr>
    </w:p>
    <w:p w:rsidR="00260A11" w:rsidRDefault="00260A11" w:rsidP="00260A11">
      <w:pPr>
        <w:ind w:left="-567" w:right="-143"/>
        <w:rPr>
          <w:rFonts w:ascii="Times New Roman" w:hAnsi="Times New Roman" w:cs="Times New Roman"/>
          <w:sz w:val="24"/>
          <w:szCs w:val="24"/>
        </w:rPr>
      </w:pPr>
    </w:p>
    <w:p w:rsidR="00260A11" w:rsidRDefault="00260A11" w:rsidP="00260A11">
      <w:pPr>
        <w:ind w:left="-567" w:right="-143"/>
        <w:rPr>
          <w:rFonts w:ascii="Times New Roman" w:hAnsi="Times New Roman" w:cs="Times New Roman"/>
          <w:sz w:val="24"/>
          <w:szCs w:val="24"/>
        </w:rPr>
      </w:pPr>
    </w:p>
    <w:sectPr w:rsidR="00260A11" w:rsidSect="005054B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E78" w:rsidRDefault="00B32E78" w:rsidP="003F62A1">
      <w:pPr>
        <w:spacing w:after="0" w:line="240" w:lineRule="auto"/>
      </w:pPr>
      <w:r>
        <w:separator/>
      </w:r>
    </w:p>
  </w:endnote>
  <w:endnote w:type="continuationSeparator" w:id="0">
    <w:p w:rsidR="00B32E78" w:rsidRDefault="00B32E78" w:rsidP="003F6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E78" w:rsidRDefault="00B32E78" w:rsidP="003F62A1">
      <w:pPr>
        <w:spacing w:after="0" w:line="240" w:lineRule="auto"/>
      </w:pPr>
      <w:r>
        <w:separator/>
      </w:r>
    </w:p>
  </w:footnote>
  <w:footnote w:type="continuationSeparator" w:id="0">
    <w:p w:rsidR="00B32E78" w:rsidRDefault="00B32E78" w:rsidP="003F6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2A1" w:rsidRPr="003F62A1" w:rsidRDefault="003F62A1" w:rsidP="003F62A1">
    <w:pPr>
      <w:pStyle w:val="a3"/>
      <w:ind w:left="-567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8C21684"/>
    <w:lvl w:ilvl="0">
      <w:numFmt w:val="bullet"/>
      <w:lvlText w:val="*"/>
      <w:lvlJc w:val="left"/>
    </w:lvl>
  </w:abstractNum>
  <w:abstractNum w:abstractNumId="1">
    <w:nsid w:val="2FE51A9D"/>
    <w:multiLevelType w:val="hybridMultilevel"/>
    <w:tmpl w:val="DF84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F62A1"/>
    <w:rsid w:val="00001A4D"/>
    <w:rsid w:val="00011D7C"/>
    <w:rsid w:val="00014B9D"/>
    <w:rsid w:val="000348D7"/>
    <w:rsid w:val="000459B0"/>
    <w:rsid w:val="000E6799"/>
    <w:rsid w:val="0014647D"/>
    <w:rsid w:val="001522DF"/>
    <w:rsid w:val="001706A2"/>
    <w:rsid w:val="00191846"/>
    <w:rsid w:val="001A3E3F"/>
    <w:rsid w:val="001D3FFD"/>
    <w:rsid w:val="001F0AF8"/>
    <w:rsid w:val="00260A11"/>
    <w:rsid w:val="0030152E"/>
    <w:rsid w:val="003026E4"/>
    <w:rsid w:val="003031FC"/>
    <w:rsid w:val="00312F91"/>
    <w:rsid w:val="00385315"/>
    <w:rsid w:val="003F62A1"/>
    <w:rsid w:val="004125CC"/>
    <w:rsid w:val="00467E2C"/>
    <w:rsid w:val="004929B0"/>
    <w:rsid w:val="004B34D4"/>
    <w:rsid w:val="004C6BE0"/>
    <w:rsid w:val="004C70B5"/>
    <w:rsid w:val="004F5D94"/>
    <w:rsid w:val="005054B9"/>
    <w:rsid w:val="00576046"/>
    <w:rsid w:val="005E678E"/>
    <w:rsid w:val="00635335"/>
    <w:rsid w:val="00641C74"/>
    <w:rsid w:val="00645784"/>
    <w:rsid w:val="007829B4"/>
    <w:rsid w:val="008423EC"/>
    <w:rsid w:val="00857F17"/>
    <w:rsid w:val="00864EAD"/>
    <w:rsid w:val="0089240E"/>
    <w:rsid w:val="008A6CAA"/>
    <w:rsid w:val="008A7459"/>
    <w:rsid w:val="00992022"/>
    <w:rsid w:val="00993A04"/>
    <w:rsid w:val="00A0485A"/>
    <w:rsid w:val="00A551D5"/>
    <w:rsid w:val="00A564F5"/>
    <w:rsid w:val="00AB64BC"/>
    <w:rsid w:val="00AE5B50"/>
    <w:rsid w:val="00B32E78"/>
    <w:rsid w:val="00BC0457"/>
    <w:rsid w:val="00BC543F"/>
    <w:rsid w:val="00BD354B"/>
    <w:rsid w:val="00BE423C"/>
    <w:rsid w:val="00C0394D"/>
    <w:rsid w:val="00C3405E"/>
    <w:rsid w:val="00C8277F"/>
    <w:rsid w:val="00C97E86"/>
    <w:rsid w:val="00CC1A3C"/>
    <w:rsid w:val="00CD6798"/>
    <w:rsid w:val="00CE65AD"/>
    <w:rsid w:val="00DB087B"/>
    <w:rsid w:val="00DF6ED7"/>
    <w:rsid w:val="00F006D9"/>
    <w:rsid w:val="00F50790"/>
    <w:rsid w:val="00F64593"/>
    <w:rsid w:val="00F81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6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62A1"/>
  </w:style>
  <w:style w:type="paragraph" w:styleId="a5">
    <w:name w:val="footer"/>
    <w:basedOn w:val="a"/>
    <w:link w:val="a6"/>
    <w:uiPriority w:val="99"/>
    <w:unhideWhenUsed/>
    <w:rsid w:val="003F6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62A1"/>
  </w:style>
  <w:style w:type="paragraph" w:styleId="a7">
    <w:name w:val="Balloon Text"/>
    <w:basedOn w:val="a"/>
    <w:link w:val="a8"/>
    <w:uiPriority w:val="99"/>
    <w:semiHidden/>
    <w:unhideWhenUsed/>
    <w:rsid w:val="004F5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5D9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C045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2394</Words>
  <Characters>13651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Смолянская</cp:lastModifiedBy>
  <cp:revision>37</cp:revision>
  <cp:lastPrinted>2026-03-04T06:33:00Z</cp:lastPrinted>
  <dcterms:created xsi:type="dcterms:W3CDTF">2016-02-24T10:09:00Z</dcterms:created>
  <dcterms:modified xsi:type="dcterms:W3CDTF">2026-03-04T16:26:00Z</dcterms:modified>
</cp:coreProperties>
</file>