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бюджетное </w:t>
      </w:r>
      <w:r>
        <w:rPr>
          <w:rFonts w:cs="Times New Roman" w:ascii="Times New Roman" w:hAnsi="Times New Roman"/>
          <w:sz w:val="28"/>
          <w:szCs w:val="28"/>
        </w:rPr>
        <w:t xml:space="preserve">дошкольное </w:t>
      </w:r>
      <w:r>
        <w:rPr>
          <w:rFonts w:cs="Times New Roman" w:ascii="Times New Roman" w:hAnsi="Times New Roman"/>
          <w:sz w:val="28"/>
          <w:szCs w:val="28"/>
        </w:rPr>
        <w:t>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детский сад комбинированного вида №5 «Золотой ключик»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Конспект организованно образовательной деятельности по </w:t>
      </w:r>
      <w:r>
        <w:rPr>
          <w:rFonts w:cs="Times New Roman" w:ascii="Times New Roman" w:hAnsi="Times New Roman"/>
          <w:sz w:val="28"/>
          <w:szCs w:val="28"/>
        </w:rPr>
        <w:t>теме</w:t>
      </w:r>
      <w:r>
        <w:rPr>
          <w:rFonts w:cs="Times New Roman" w:ascii="Times New Roman" w:hAnsi="Times New Roman"/>
          <w:sz w:val="28"/>
          <w:szCs w:val="28"/>
        </w:rPr>
        <w:t xml:space="preserve"> самообразовани</w:t>
      </w:r>
      <w:r>
        <w:rPr>
          <w:rFonts w:cs="Times New Roman" w:ascii="Times New Roman" w:hAnsi="Times New Roman"/>
          <w:sz w:val="28"/>
          <w:szCs w:val="28"/>
        </w:rPr>
        <w:t xml:space="preserve">я в </w:t>
      </w:r>
      <w:r>
        <w:rPr>
          <w:rFonts w:cs="Times New Roman" w:ascii="Times New Roman" w:hAnsi="Times New Roman"/>
          <w:sz w:val="28"/>
          <w:szCs w:val="28"/>
        </w:rPr>
        <w:t>подготовительной группе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Тема занятия</w:t>
      </w:r>
      <w:r>
        <w:rPr>
          <w:rFonts w:cs="Times New Roman" w:ascii="Times New Roman" w:hAnsi="Times New Roman"/>
          <w:sz w:val="28"/>
          <w:szCs w:val="28"/>
        </w:rPr>
        <w:t>: «Развитие мелкой моторики у детей дошкольного возраста»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 воспитатель: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Гончарова А.А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Люберцы 2016</w:t>
      </w:r>
      <w:r>
        <w:rPr>
          <w:rFonts w:cs="Times New Roman" w:ascii="Times New Roman" w:hAnsi="Times New Roman"/>
          <w:sz w:val="28"/>
          <w:szCs w:val="28"/>
        </w:rPr>
        <w:t>г.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развитие мелкой и общей моторики. 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За основу занятия взята сказка В.Катаев Цветик-семицветик. Наравне с упражнениями на развитие мелкой моторики используются также логоритмические упражнения, так как с развитием двигательных навыков тесно связано звукопроизношение, автоматизация звуков, и т.д.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Задачи: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1.Развивать общую и мелкую моторику.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2.Упражнять в подборе прилагательных, упражнять в употреблении уменьшительно-ласкательных суффиксов.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3.Воспитывать усидчивость, аккуратность, желание помогать друг другу.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4.Развивать познавательный интерес, расширять кругозор.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5. Побуждение интереса к занятиям с песком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Программное содержание: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 Чтение сказки В. Катаева «Цветик-семицветик».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2.Знакомство детей с «Женей».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3.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Дидактическое упражнение «Прямые линии».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4. Дидактическое упражнение «Раскрась животных».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5. Пальчиковая гимнастика «Апельсин».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6. Занятие с песком «Клад»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7. Подвижная разминка «Разминаем ножки».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8. Дидактическое упражнение «Вопросики».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9. Прощание детей с «Женей».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Предварительная работа: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Чтение сказки В. Катаева «Цветик-семицветик», знакомство с персонажами сказки.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Методические приемы: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организационный момент, беседа с детьми, дидактическое упражнение  “Раскрась животных”, дидактическое упражнение «Прямые линии», подвижная игра — "Разминаем ножки". Занятие с песком «Клад». Пальчиковая гимнастика «Апельсин». Дидактическое упражнение «Загадки».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Интеграция образовательных областей: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«Социализация», «Познание», «Коммуникация».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Методы и приемы: </w:t>
      </w:r>
      <w:r>
        <w:rPr>
          <w:rFonts w:eastAsia="Times New Roman" w:cs="Times New Roman" w:ascii="Times New Roman" w:hAnsi="Times New Roman"/>
          <w:sz w:val="28"/>
          <w:szCs w:val="28"/>
        </w:rPr>
        <w:t>Беседа, рассказ, вопросы, составление рассказов, дидактические игры, подвижная игра.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Ход организованно-образовательной деятельности.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enter" w:pos="4677" w:leader="none"/>
        </w:tabs>
        <w:spacing w:lineRule="auto" w:line="240" w:before="0" w:after="1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Организационный момент.</w:t>
        <w:tab/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Ребята сегодня у нас интересное занятие. Мы сегодня познакомимся с одним героем из вашей любимой сказки «Женей» Цветик-семицветик. Только у жени нету всех волшебных лепестков, надо помочь ей их отыскать.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Основная часть.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Воспитатель: -Здравствуйте ребята, сегодня на нашем занятии вы познакомитесь с «Женей» главной героиней сказки «Цветик-семицветик»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Женя: - </w:t>
      </w:r>
      <w:r>
        <w:rPr>
          <w:rFonts w:eastAsia="Times New Roman" w:cs="Times New Roman" w:ascii="Times New Roman" w:hAnsi="Times New Roman"/>
          <w:sz w:val="28"/>
          <w:szCs w:val="28"/>
        </w:rPr>
        <w:t>Здравствуйте, дети. Меня зовут Женя.</w:t>
        <w:br/>
      </w:r>
      <w:r>
        <w:rPr>
          <w:rFonts w:eastAsia="Times New Roman" w:cs="Times New Roman" w:ascii="Times New Roman" w:hAnsi="Times New Roman"/>
          <w:bCs/>
          <w:sz w:val="28"/>
          <w:szCs w:val="28"/>
        </w:rPr>
        <w:t>Воспитатель: -Женя</w:t>
      </w:r>
      <w:r>
        <w:rPr>
          <w:rFonts w:eastAsia="Times New Roman" w:cs="Times New Roman" w:ascii="Times New Roman" w:hAnsi="Times New Roman"/>
          <w:sz w:val="28"/>
          <w:szCs w:val="28"/>
        </w:rPr>
        <w:t>, расскажи нам, какая беда у тебя случилось?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Женя: - У меня был волшебный цветок «цветик-семицветик», но все лепестки потерялись, и теперь нужно их найти, но чтобы найти нужно выполнить все задания, тогда цветочек снова станет целым. Самой мне справится, мне нужна помощь.  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Cs/>
          <w:sz w:val="28"/>
          <w:szCs w:val="28"/>
        </w:rPr>
        <w:t>Воспитатель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:-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Не волнуйся, Женя, мы тебе поможем. Вы согласны, дети, помочь Жене? </w:t>
        <w:br/>
        <w:t>Женя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: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-</w:t>
      </w:r>
      <w:r>
        <w:rPr>
          <w:rFonts w:eastAsia="Times New Roman" w:cs="Times New Roman" w:ascii="Times New Roman" w:hAnsi="Times New Roman"/>
          <w:sz w:val="28"/>
          <w:szCs w:val="28"/>
        </w:rPr>
        <w:t>Дети, большое вам спасибо, мне так приятно.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Дидактическое упражнение «Прямые линии».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Воспитатель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:-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Женя</w:t>
      </w:r>
      <w:r>
        <w:rPr>
          <w:rFonts w:eastAsia="Times New Roman" w:cs="Times New Roman" w:ascii="Times New Roman" w:hAnsi="Times New Roman"/>
          <w:sz w:val="28"/>
          <w:szCs w:val="28"/>
        </w:rPr>
        <w:t>, расскажи нам, что же нам сделать?</w:t>
        <w:br/>
      </w:r>
      <w:r>
        <w:rPr>
          <w:rFonts w:eastAsia="Times New Roman" w:cs="Times New Roman" w:ascii="Times New Roman" w:hAnsi="Times New Roman"/>
          <w:bCs/>
          <w:sz w:val="28"/>
          <w:szCs w:val="28"/>
        </w:rPr>
        <w:t>Женя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:-Необходимо выполнить линии по образцу, нарисовать линии на каждом животном, линии должны быть ровными и четкими.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(Дети за столом, выполняют задание)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Cs/>
          <w:sz w:val="28"/>
          <w:szCs w:val="28"/>
        </w:rPr>
        <w:t>Воспитатель:-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Молодцы дети, Женя, посмотри, у наших ребят все получилось.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Женя:-Молодцы ребята, смотрите теперь у меня появился первый лепесток.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приклеивает лепесток на цветок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12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Дидактическое упражнение «Раскрась животных»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Воспитатель: -Следующее задание сложнее. Женя что нужно в этом задании сделать расскажи ребятам?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Женя:-Ребята надо разукрасить одинаковых животных одним цветом.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Воспитатель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: -</w:t>
      </w:r>
      <w:r>
        <w:rPr>
          <w:rFonts w:eastAsia="Times New Roman" w:cs="Times New Roman" w:ascii="Times New Roman" w:hAnsi="Times New Roman"/>
          <w:sz w:val="28"/>
          <w:szCs w:val="28"/>
        </w:rPr>
        <w:t>Молодцы, всех разукрасили, никого не забыли.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Женя:-Молодцы, с этим заданием вы тоже справились.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Воспитатель:- Держи женя еще один лепесток для цветка. 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крепит лепесток на цветок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Пальчиковая гимнастика «Апельсин»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Женя:- Теперь давайте разомнем наши пальчики. Которые так устали рисовать.  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Женя:- Мы делили апельсин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(разламываем апельсин воображаем) м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ного нас, а он один (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показыввают 10 пальцев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), Эта долька для ежа(з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агибают один большой палец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), эта долька для стрижа (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загибают указательный палец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), эта долька для утят (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загибают средний палец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), эта долька для котят 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8"/>
          <w:szCs w:val="28"/>
        </w:rPr>
        <w:t>безымянный палец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 xml:space="preserve">), эта долька для бобра (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загибают мизинец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),а для волка кожура, (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бросательное движение левой рукой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), он сердиться не беда (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сжимают кулачки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), разбегайтесь кто куда(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бегут пальцы по столу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).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 xml:space="preserve">Воспитатель:- Молодцы ребята, вы размяли свои пальчики. Отдает лепесток. </w:t>
      </w: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  <w:t>(крепит лепесток на цветок).</w:t>
      </w:r>
    </w:p>
    <w:p>
      <w:pPr>
        <w:pStyle w:val="Normal"/>
        <w:spacing w:lineRule="auto" w:line="240" w:before="0" w:after="12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Занятие с песком «Клад»</w:t>
      </w:r>
    </w:p>
    <w:p>
      <w:pPr>
        <w:pStyle w:val="Normal"/>
        <w:spacing w:lineRule="auto" w:line="240" w:before="0" w:after="12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Женя:-ребята ваши пальчики размялись, теперь вы готовы выполнить следующее сложное задание, перед вами песок в котором спрятаны кристаллы, вам надо отыскать их все и сложить в корзинку.</w:t>
      </w:r>
    </w:p>
    <w:p>
      <w:pPr>
        <w:pStyle w:val="Normal"/>
        <w:spacing w:lineRule="auto" w:line="240" w:before="0" w:after="12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Воспитатель:-Молодцы, посмотри Женя они нашли все кристаллы. 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Женя:- Да, теперь у нас появится еще один лепесток у нашего цветка. 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крепит лепесток на цветок)</w:t>
      </w:r>
    </w:p>
    <w:p>
      <w:pPr>
        <w:pStyle w:val="Normal"/>
        <w:spacing w:lineRule="auto" w:line="240" w:before="0" w:after="12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Подвижная разминка «Разминаем ножки»</w:t>
      </w:r>
    </w:p>
    <w:p>
      <w:pPr>
        <w:pStyle w:val="Normal"/>
        <w:spacing w:lineRule="auto" w:line="240" w:before="0" w:after="12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Воспитатель:- Ребята знаете что можно разминать не только ручки, но и ножки, чтобы быть здоровыми и сильными после сна, обязательно нужно делать гимнастику для ног. </w:t>
      </w:r>
    </w:p>
    <w:p>
      <w:pPr>
        <w:pStyle w:val="Normal"/>
        <w:spacing w:lineRule="auto" w:line="240" w:before="0" w:after="12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</w:rPr>
        <w:t>(Дети становятся в шеренгу по одному, снимают обувь и проходят по мостику разминая ножки, выполняют массаж).</w:t>
      </w:r>
    </w:p>
    <w:p>
      <w:pPr>
        <w:pStyle w:val="Normal"/>
        <w:spacing w:lineRule="auto" w:line="240" w:before="0" w:after="120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Женя:- Молодцы ребята, возвращайтесь на свои места, смотрите наш цветочек почти готов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8"/>
          <w:szCs w:val="28"/>
        </w:rPr>
        <w:t>(крепит еще один лепесток)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остался всего один лепесток.</w:t>
      </w:r>
    </w:p>
    <w:p>
      <w:pPr>
        <w:pStyle w:val="Normal"/>
        <w:spacing w:lineRule="auto" w:line="240" w:before="0" w:after="120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Воспитатель: Ребята осталось последнее, самое сложное задание.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Дидактическое упражнение «Вопросики»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Воспитатель:- Ребята я вам буду задавать вопросы, кто знает правильный ответ поднимайте руку.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Сколько ушей у двух кошек? (4)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Сколько дней в неделе? (7)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Сколько глаз у светофора? (3)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Сколько пальцев на одной руке? (5)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Сколько солнышек на небе? (1)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Сколько цветов у радуги? (7)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Сколько месяцев в году? (12)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Сколько в неделе выходных дней? (2)</w:t>
      </w:r>
      <w:r>
        <w:rPr>
          <w:rFonts w:eastAsia="Times New Roman" w:cs="Times New Roman" w:ascii="Times New Roman" w:hAnsi="Times New Roman"/>
          <w:sz w:val="28"/>
          <w:szCs w:val="28"/>
        </w:rPr>
        <w:br/>
        <w:t>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Сколько всего времен года?(4)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 Сколько пальцев на двух руках?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(20)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Рефлексия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Представленное занятие направлено на развитие мелкой моторики у детей подготовительной группы. А также логаритмические упражнения помогающие закрепить произношения звуков.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нем принимали участие дети группы старшего возраста в количестве 1</w:t>
      </w:r>
      <w:r>
        <w:rPr>
          <w:rFonts w:eastAsia="Times New Roman" w:cs="Times New Roman" w:ascii="Times New Roman" w:hAnsi="Times New Roman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человек. На данном занятии были использованы вопросы открытого характера, которые способствовали развитию речи, мышлению.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  <w:t>Итог: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 w:val="false"/>
          <w:bCs w:val="false"/>
          <w:iCs/>
          <w:sz w:val="28"/>
          <w:szCs w:val="28"/>
        </w:rPr>
        <w:t>Женя:- Молодцы ребята, теперь вы справились со всеми заданиями и наш цветочек снова стал волшебным, мне пора отправляться домой, меня мама уже заждалась совсем. До свиданья.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Воспитатель:-</w:t>
      </w:r>
      <w:r>
        <w:rPr>
          <w:rFonts w:eastAsia="Times New Roman" w:cs="Times New Roman" w:ascii="Times New Roman" w:hAnsi="Times New Roman"/>
          <w:sz w:val="28"/>
          <w:szCs w:val="28"/>
        </w:rPr>
        <w:t>Мы были рады тебе помочь,  До свидания, Женя!</w:t>
        <w:br/>
      </w:r>
      <w:r>
        <w:rPr>
          <w:rFonts w:eastAsia="Times New Roman" w:cs="Times New Roman" w:ascii="Times New Roman" w:hAnsi="Times New Roman"/>
          <w:bCs/>
          <w:sz w:val="28"/>
          <w:szCs w:val="28"/>
        </w:rPr>
        <w:t>Воспитатель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:-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Вы все молодцы, каждый из вас сегодня помог Жене. 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Какое задание вам понравилось больше всего? А какое задание вам показалось самым сложным? 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Литература: 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 ФГТ в ДОУ Комплексные занятия по программе «От рождения до школы» под редакцией Н.Е Вераксы, Т.С. Комарово М.А Васильевой стр. - 214.</w:t>
      </w:r>
    </w:p>
    <w:p>
      <w:pPr>
        <w:pStyle w:val="Normal"/>
        <w:spacing w:lineRule="auto" w:line="240" w:before="0" w:after="1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Конспекты комплексных занятий в </w:t>
      </w:r>
      <w:r>
        <w:rPr>
          <w:rFonts w:eastAsia="Times New Roman" w:cs="Times New Roman" w:ascii="Times New Roman" w:hAnsi="Times New Roman"/>
          <w:sz w:val="28"/>
          <w:szCs w:val="28"/>
        </w:rPr>
        <w:t>подготовительной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группе,                   Н.С. Голицина –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стр. 118.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04e91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c4a12"/>
    <w:rPr>
      <w:rFonts w:ascii="Tahoma" w:hAnsi="Tahoma" w:cs="Tahoma"/>
      <w:sz w:val="16"/>
      <w:szCs w:val="16"/>
    </w:rPr>
  </w:style>
  <w:style w:type="character" w:styleId="Style15">
    <w:name w:val="Выделение"/>
    <w:rPr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04e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c4a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LibreOffice/5.0.4.2$Windows_x86 LibreOffice_project/2b9802c1994aa0b7dc6079e128979269cf95bc78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2015-11-15T18:47:00Z</dcterms:created>
  <dc:creator>Owner</dc:creator>
  <dc:language>ru-RU</dc:language>
  <cp:lastPrinted>2016-04-02T17:37:25Z</cp:lastPrinted>
  <dcterms:modified xsi:type="dcterms:W3CDTF">2016-04-12T07:27:59Z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