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27" w:rsidRPr="00EE1BFB" w:rsidRDefault="00F77B27" w:rsidP="00F77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B27" w:rsidRPr="00EE1BFB" w:rsidRDefault="00F77B27" w:rsidP="00F77B2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BF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EE1BFB">
        <w:rPr>
          <w:rFonts w:ascii="Times New Roman" w:hAnsi="Times New Roman" w:cs="Times New Roman"/>
          <w:b/>
          <w:sz w:val="28"/>
          <w:szCs w:val="28"/>
        </w:rPr>
        <w:t>бюджетное  учреждение</w:t>
      </w:r>
      <w:proofErr w:type="gramEnd"/>
      <w:r w:rsidRPr="00EE1BFB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:rsidR="00F77B27" w:rsidRPr="00EE1BFB" w:rsidRDefault="00F77B27" w:rsidP="00F77B2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BFB">
        <w:rPr>
          <w:rFonts w:ascii="Times New Roman" w:hAnsi="Times New Roman" w:cs="Times New Roman"/>
          <w:b/>
          <w:sz w:val="28"/>
          <w:szCs w:val="28"/>
        </w:rPr>
        <w:t>«Дворец творчества детей и молодёжи «Гармония»</w:t>
      </w:r>
    </w:p>
    <w:p w:rsidR="00F77B27" w:rsidRPr="00EE1BFB" w:rsidRDefault="00F77B27" w:rsidP="00F77B2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BF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EE1BFB">
        <w:rPr>
          <w:rFonts w:ascii="Times New Roman" w:hAnsi="Times New Roman" w:cs="Times New Roman"/>
          <w:b/>
          <w:sz w:val="28"/>
          <w:szCs w:val="28"/>
        </w:rPr>
        <w:t>образования  города</w:t>
      </w:r>
      <w:proofErr w:type="gramEnd"/>
      <w:r w:rsidRPr="00EE1BFB">
        <w:rPr>
          <w:rFonts w:ascii="Times New Roman" w:hAnsi="Times New Roman" w:cs="Times New Roman"/>
          <w:b/>
          <w:sz w:val="28"/>
          <w:szCs w:val="28"/>
        </w:rPr>
        <w:t xml:space="preserve"> Братска</w:t>
      </w:r>
    </w:p>
    <w:p w:rsidR="00F77B27" w:rsidRPr="00EE1BFB" w:rsidRDefault="00F77B27" w:rsidP="00F77B27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27" w:rsidRPr="00EE1BFB" w:rsidRDefault="00F77B27" w:rsidP="00F77B27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27" w:rsidRPr="00EE1BFB" w:rsidRDefault="00F77B27" w:rsidP="00F7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B27" w:rsidRPr="00EE1BFB" w:rsidRDefault="00F77B27" w:rsidP="00F7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B27" w:rsidRPr="00F77B27" w:rsidRDefault="00F77B27" w:rsidP="00F77B2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77B27" w:rsidRPr="00F77B27" w:rsidRDefault="00F77B27" w:rsidP="00F77B2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77B2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F77B27">
        <w:rPr>
          <w:rFonts w:ascii="Times New Roman" w:hAnsi="Times New Roman" w:cs="Times New Roman"/>
          <w:b/>
          <w:sz w:val="32"/>
          <w:szCs w:val="32"/>
        </w:rPr>
        <w:t>ОТКРЫТЫЙ УРОК</w:t>
      </w:r>
    </w:p>
    <w:p w:rsidR="00F77B27" w:rsidRPr="00F77B27" w:rsidRDefault="00F77B27" w:rsidP="00F77B2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B27">
        <w:rPr>
          <w:rFonts w:ascii="Times New Roman" w:hAnsi="Times New Roman" w:cs="Times New Roman"/>
          <w:b/>
          <w:sz w:val="32"/>
          <w:szCs w:val="32"/>
        </w:rPr>
        <w:t>ТЕМА:</w:t>
      </w:r>
    </w:p>
    <w:p w:rsidR="00F77B27" w:rsidRPr="00F77B27" w:rsidRDefault="00F77B27" w:rsidP="00F77B2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77B27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«</w:t>
      </w:r>
      <w:r w:rsidRPr="00F77B27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Развитие м</w:t>
      </w: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узыкального мышления на примере </w:t>
      </w:r>
      <w:r w:rsidRPr="00F77B27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пьес танцевального</w:t>
      </w:r>
      <w:r w:rsidRPr="00F77B27">
        <w:rPr>
          <w:rStyle w:val="apple-converted-space"/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 </w:t>
      </w:r>
      <w:r w:rsidRPr="00F77B27">
        <w:rPr>
          <w:rFonts w:ascii="Times New Roman" w:hAnsi="Times New Roman" w:cs="Times New Roman"/>
          <w:b/>
          <w:color w:val="000000"/>
          <w:sz w:val="44"/>
          <w:szCs w:val="44"/>
        </w:rPr>
        <w:br/>
      </w:r>
      <w:r w:rsidRPr="00F77B27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характера</w:t>
      </w:r>
      <w:r w:rsidRPr="00F77B27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»</w:t>
      </w:r>
      <w:r w:rsidRPr="00F77B27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.</w:t>
      </w:r>
      <w:r w:rsidRPr="00F77B27">
        <w:rPr>
          <w:rStyle w:val="apple-converted-space"/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 </w:t>
      </w:r>
      <w:r w:rsidRPr="00F77B27">
        <w:rPr>
          <w:rFonts w:ascii="Times New Roman" w:hAnsi="Times New Roman" w:cs="Times New Roman"/>
          <w:b/>
          <w:color w:val="000000"/>
          <w:sz w:val="44"/>
          <w:szCs w:val="44"/>
        </w:rPr>
        <w:br/>
      </w:r>
    </w:p>
    <w:p w:rsidR="00F77B27" w:rsidRPr="00EE1BFB" w:rsidRDefault="00F77B27" w:rsidP="00F7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B27" w:rsidRPr="00EE1BFB" w:rsidRDefault="00F77B27" w:rsidP="00F7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B27" w:rsidRPr="00EE1BFB" w:rsidRDefault="00F77B27" w:rsidP="00F77B27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27" w:rsidRPr="00EE1BFB" w:rsidRDefault="00F77B27" w:rsidP="00F77B27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EE1BFB">
        <w:rPr>
          <w:rFonts w:ascii="Times New Roman" w:hAnsi="Times New Roman" w:cs="Times New Roman"/>
          <w:sz w:val="28"/>
          <w:szCs w:val="28"/>
        </w:rPr>
        <w:t>Составитель: Пищик С. В.</w:t>
      </w:r>
    </w:p>
    <w:p w:rsidR="00F77B27" w:rsidRPr="00EE1BFB" w:rsidRDefault="00F77B27" w:rsidP="00F77B27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E1BF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77B27" w:rsidRPr="00EE1BFB" w:rsidRDefault="00F77B27" w:rsidP="00F77B27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E1BFB">
        <w:rPr>
          <w:rFonts w:ascii="Times New Roman" w:hAnsi="Times New Roman" w:cs="Times New Roman"/>
          <w:sz w:val="28"/>
          <w:szCs w:val="28"/>
        </w:rPr>
        <w:t>ДТД и М «Гармония»</w:t>
      </w:r>
    </w:p>
    <w:p w:rsidR="00F77B27" w:rsidRPr="00EE1BFB" w:rsidRDefault="00F77B27" w:rsidP="00F77B27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27" w:rsidRPr="00EE1BFB" w:rsidRDefault="00F77B27" w:rsidP="00F7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B27" w:rsidRDefault="00F77B27" w:rsidP="00F7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B27" w:rsidRDefault="00F77B27" w:rsidP="00F7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B27" w:rsidRDefault="00F77B27" w:rsidP="00F7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B27" w:rsidRDefault="00F77B27" w:rsidP="00F7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B27" w:rsidRDefault="00F77B27" w:rsidP="00F7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B27" w:rsidRDefault="00F77B27" w:rsidP="00F7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B27" w:rsidRDefault="00F77B27" w:rsidP="00F7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B27" w:rsidRDefault="00F77B27" w:rsidP="00F77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Братск, 2016</w:t>
      </w:r>
    </w:p>
    <w:p w:rsidR="00CB3575" w:rsidRDefault="00F77B27" w:rsidP="00F77B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B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</w:t>
      </w:r>
      <w:r w:rsidRPr="00F77B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ткрытый урок по специальности фортепиано во втором классе</w:t>
      </w:r>
      <w:r w:rsidRPr="00F77B2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урока: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музыкального мышления на примере пьес танцевального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характера.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урока: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учащегося умения передавать разнохарактерную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танцевальную музыку.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урока: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1.) 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находить и применять различные приёмы исполнения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разучивании разных типов фортепианной фактуры.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ритмических, динамических, темповых и артикуляционных средств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над звуковыми качествами произведения.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музыкального мышления, образного осмысления, эмоциональной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отзывчивости при передаче художественного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браза в пьесах танцевального ха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рактера.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Методы: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словесный, наглядно-слуховой, практический, анализа и сравнения,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обобщения, эмоциональной отзывчивости.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Этапы урока: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Организационный момент.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Вступительное слово педагога.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Практическая часть (детальная работа над произведением).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Заключение.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урока:</w:t>
      </w:r>
      <w:r w:rsidRPr="00F77B2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«Сколько пьес, ст</w:t>
      </w:r>
      <w:r w:rsidRPr="00F77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олько и разных способов работы»</w:t>
      </w:r>
      <w:r w:rsidRPr="00F77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F77B2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Игумнов)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F77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Организационный момент: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сообщение темы, цели, задач урока.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7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Вступительное слово: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 образов программных миниатюр подвижного характера близок природе художественного восприятия младших школьников. Особенно ярко проявляется реакция детей на </w:t>
      </w:r>
      <w:proofErr w:type="spellStart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ритмо</w:t>
      </w:r>
      <w:proofErr w:type="spellEnd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-моторную сферу этой музыки. Доступность технических средств сочетается в этих произведениях с простотой и ясностью гомофонно-гармонического изложения. Их жанровое богатство обуславливает применение различных приёмов исполнительского воплощения.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пьес подвижного характера характерны чёткая синтаксическая расчленённость изложения, острота ритмической пульсации, частые смены артикуляционных штрихов, яркие динамические сопоставления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типичных свойств фактуры является св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язь технических средств с метро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ритмом, влияющая на естественное усвоение учеником как ритма, так и двигательных навыков в их единстве.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26B87" w:rsidRDefault="00F77B27" w:rsidP="00F77B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3.)  </w:t>
      </w:r>
      <w:r w:rsidRPr="00F77B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Практическая часть.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ученицей проведена следующая работа: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Беседа на тему «Что такое танец?»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дано определение жанру танец;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выявлены характерные черты танцевальной музыки;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какие бывают танцы.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Разобран и проучен нотный текст произведения.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уроке показываем рабо</w:t>
      </w:r>
      <w:r w:rsidR="00CB3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 над основными деталями пьесы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дети как правило любят танцевать. Поэтому в хрестоматиях для младших и средних классов такое обилие танцевальных пьес. Названия как правило очень образные, формирующие у ребёнка не просто желание играть эту музыку, но и возбуждающие его воображение.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тип танцевальных пьес обладает целым набором особенностей и специфических трудностей, которые необходимо знать и учитывать при работе. Условно разделим работу над произведением на несколько этапов.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(А.</w:t>
      </w:r>
      <w:r w:rsidR="00CB3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Жилинскис</w:t>
      </w:r>
      <w:proofErr w:type="spellEnd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«Финский танец»).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ученицей определяем характер и форму пьесы: в музыке слышны два музыкальных образа – шутливый песенный (l и </w:t>
      </w:r>
      <w:proofErr w:type="spellStart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lll</w:t>
      </w:r>
      <w:proofErr w:type="spellEnd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части) и задорный танцевальный (</w:t>
      </w:r>
      <w:proofErr w:type="spellStart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ll</w:t>
      </w:r>
      <w:proofErr w:type="spellEnd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часть); танец в характере лендлера.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Важным моментом в работе над танцевальной пьесой является работа над аккомпанементом. Именно аккомпанемент помогает лучше понять произведение, определить его характер и даёт возможность ученику познакомиться с простыми приёмами сопровождения. А также развивает внутреннюю пульсацию, сове</w:t>
      </w:r>
      <w:r w:rsidR="00CB3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ршенствует навык владения метро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ритмом (сильная доля, пульсация).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данной пьесе – вальсовый аккомпанемент, построен по схеме бас-интервал. Очень важно правильно сформировать навык исполнения: опора на бас и лёгкость 2ой и 3ей долей. В этом танце партия левой руки на протяжении всего произведения исполняется приёмом «щипком» на стаккато с опорой на бас 5,4,3 пальцами.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(Ученица исполняет партию левой руки l части, соблюдая указания педагога).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этот аккомпанемент полезно проучить со счётом вслух, выделяя голосом 1ую долю. Это способствует выработке точной ритмической пульсации.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(Ученица исполняет аккомпанемент со счётом вслух, ярко выделяя 1ую долю).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Правильный навык исполнения этого приёма развивает и укрепляет от природы слабые, часто проблемные 4 и 5 пальцы, вырабатывает навык исполнения интервалов (двойные ноты) и аккордов, закрепляется такое важное понятие как аппликатурная позиция.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Партию левой руки желательно выучить наизусть, чтобы лучше слышать её и добиться художественного исполнения.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(Ученица исполняет наизусть партию левой руки l части).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Полным овладением партией признано тогда, когда ученик может наизусть аккомпанировать педагогу, исполняющему мелодию.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(Вместе с ученицей, в паре исполняем </w:t>
      </w:r>
      <w:proofErr w:type="spellStart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ll</w:t>
      </w:r>
      <w:proofErr w:type="spellEnd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 пьесы).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proofErr w:type="gramStart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B3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</w:t>
      </w:r>
      <w:proofErr w:type="gramEnd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выразительностью большое место занимает мелодия (партия правой руки). При этом важно прежде </w:t>
      </w:r>
      <w:r w:rsidR="00CB3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уяснить развитие мелодии,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членение на построения, ознакомиться с фразами, мотивами.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(Разбираем строение мелодии l части: определяем предложения – их 2; отмечаем фразы и главные звуки в каждой; затем </w:t>
      </w:r>
      <w:proofErr w:type="spellStart"/>
      <w:r w:rsidR="00CB3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Дарья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проигрывает</w:t>
      </w:r>
      <w:proofErr w:type="spellEnd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их, выделяя кульминацию в каждой, соблюдая правильные пальцы).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Средняя часть пьесы сложна тем, что меняется образ произведения – мелодия становится ритмичной, танцевальной, в ней слышны притопы на 2ую долю в каждой фразе. Фразы становятся короче, частая смена штрихов, аппликатуры, нарастание динамики – всё это требует от ученика внимания и слухового контроля.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(Вместе с ученицей делаем устный разбор мелодии, затем отрабатываем все элементы на фортепиано).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Важное значение в танцевальных пьесах имеют штрихи. Именно штрихи придают каждому произведению особую неповторимость. Необходимо ознакомить ученика не только с длинными – </w:t>
      </w:r>
      <w:proofErr w:type="spellStart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фразировочными</w:t>
      </w:r>
      <w:proofErr w:type="spellEnd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лигами, но и с лигами короткими – штрихами. Здесь большое влияние оказывает снятие рук. Особенно в мелодиях танцевальных, снятие рук большей частью необходимо. В данной пьесе снятие руки способствует подчёркиванию задорно-шутливого характера. При этом важно, чтобы ученик осознанно применял в мелодии штрихи, отдельные интонации, оттенки и подчинял это общему замыслу.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данном танце различные штрихи в партиях обеих рук. Если в сопровождении стабильно идёт штрих стаккато, то в мелодии, короткие и более продолжительные мотивы на легато заканчиваются штрихом стаккато.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l части, в каждой фразе, сложен в исполнении мотив восьмыми длительностями на 1ую долю (легато переходит в стаккато). Здесь следует добиться точного исполнения приёма «села рука (опора на палец, избегать удара, шлёпанья) – отпрыгнула на стаккато на одном движении посредством уменьшения силы» и продолжить мелодию со 2ой доли, не нарушая мелодической линии.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(Отрабатываем с ученицей этот п</w:t>
      </w:r>
      <w:r w:rsidR="00CB3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риём, добиваемся точных штрих </w:t>
      </w:r>
      <w:proofErr w:type="gramStart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исполнения )</w:t>
      </w:r>
      <w:proofErr w:type="gramEnd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Вторая часть сложна по технике исполнения. В каждом такте, на каждую долю меняется артикуляционный штрих. Здесь необходимо проследить за 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объединяющим движением руки. Именно на одном движении ученица должна исполнить целое предложение, точными штрихами, активными пальцами, на крещендо, не прервав движения мелодии.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(Отрабатываем штрихи на инструменте).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proofErr w:type="gramStart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CB3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первых</w:t>
      </w:r>
      <w:proofErr w:type="gramEnd"/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обучения необходимо воспитывать в ученике сознательное отношение к аппликатуре. Выбор наиболее удачных пальцев тесно связан с задачами фразировки, динамики. Следует познакомить ученика с принципами аппликатуры – это экономия движений и равномерное использование всех пальцев, чтобы лучше выявить характер задуманной звучности.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B3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Даша 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проучила пальцы и с этим у нас нет проблем).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 Большое значение в передаче художественного образа имеют динамические средства выразительности. В данном произведении следует добиваться волнообразности звучания; отработать приём – чередование динамических нарастаний и спадов звучности.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(Ученица проигрывает каждую часть</w:t>
      </w:r>
      <w:r w:rsidR="00CB3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сначала отдельно каждой рукой,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двумя – с яркими оттенками).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 Ещё одно немаловажное достоинство пьес танцевального характера – формирование координации. Помимо выполнения художественных исполнительских задач (образ, интонация) ребёнок должен научиться координировать звучность аккомпанемента и мелодии, добиться независимой работы одной руки от другой. При этом каждая рука выполняет свою специфическую задачу.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(Ученица исполняет l часть пьесы, контролируя слухом звуковое соотношение между руками).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Ж) Последний этап работы над произведением характеризуется окончательным выявлением художественных задач. При этом на первый план выдвигается задача собирания отдельных эпизодов в единое целое, выявление главной кульминации всего произведения, соблюдение динамических оттенков.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(Ученица исполняет пьесу целиком с учётом всех проработанных элементов).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4.Заключение. Главная и конечная цель при изучении любого музыкального произведения - достижение понимания замысла композитора и передача его учащимся на хорошем исполнительском уровне, т.е. осмысленно, технически свободно, музыкально, эмоционально и выразительно.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Пьесы малой формы, в том числе и танцевального характера составляет значительную часть педагогического репертуара, на котором строится процесс воспитания ученика – пианиста. Ученики всех классов с большим удовольствием работают над пьесами этого жанра. Причины вполне 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объяснимы: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удобный формат (малая форма);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разнообразие характеров и образов;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богатое стилистическое и жанровое разнообразие, позволяющее познакомить ученика с современными музыкальными направлениями</w:t>
      </w:r>
      <w:r w:rsidR="00CB3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(джаз, рок, популярная музыка, этнические мотивы);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возможность использовать такие произведения для участия в концертах.</w:t>
      </w:r>
      <w:r w:rsidRPr="00F77B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7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пьесы танцевального характера рас</w:t>
      </w:r>
      <w:r w:rsidR="00CB3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ширяют кругозор и обога</w:t>
      </w:r>
      <w:r w:rsidRPr="00F7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щают музыкальный слух учащегося, развивают музыкальное мышление, активно способствуют развитию его моторики.</w:t>
      </w:r>
    </w:p>
    <w:p w:rsidR="00CB3575" w:rsidRPr="00CB3575" w:rsidRDefault="00CB3575" w:rsidP="00F77B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bookmarkStart w:id="0" w:name="_GoBack"/>
      <w:r w:rsidRPr="00CB35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СПАСИБО ЗА ВНИМАНИЕ!</w:t>
      </w:r>
      <w:bookmarkEnd w:id="0"/>
    </w:p>
    <w:sectPr w:rsidR="00CB3575" w:rsidRPr="00CB357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85" w:rsidRDefault="00213E85" w:rsidP="00F77B27">
      <w:pPr>
        <w:spacing w:after="0" w:line="240" w:lineRule="auto"/>
      </w:pPr>
      <w:r>
        <w:separator/>
      </w:r>
    </w:p>
  </w:endnote>
  <w:endnote w:type="continuationSeparator" w:id="0">
    <w:p w:rsidR="00213E85" w:rsidRDefault="00213E85" w:rsidP="00F7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688628"/>
      <w:docPartObj>
        <w:docPartGallery w:val="Page Numbers (Bottom of Page)"/>
        <w:docPartUnique/>
      </w:docPartObj>
    </w:sdtPr>
    <w:sdtContent>
      <w:p w:rsidR="00F77B27" w:rsidRDefault="00F77B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575">
          <w:rPr>
            <w:noProof/>
          </w:rPr>
          <w:t>1</w:t>
        </w:r>
        <w:r>
          <w:fldChar w:fldCharType="end"/>
        </w:r>
      </w:p>
    </w:sdtContent>
  </w:sdt>
  <w:p w:rsidR="00F77B27" w:rsidRDefault="00F77B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85" w:rsidRDefault="00213E85" w:rsidP="00F77B27">
      <w:pPr>
        <w:spacing w:after="0" w:line="240" w:lineRule="auto"/>
      </w:pPr>
      <w:r>
        <w:separator/>
      </w:r>
    </w:p>
  </w:footnote>
  <w:footnote w:type="continuationSeparator" w:id="0">
    <w:p w:rsidR="00213E85" w:rsidRDefault="00213E85" w:rsidP="00F77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27"/>
    <w:rsid w:val="00213E85"/>
    <w:rsid w:val="00326B87"/>
    <w:rsid w:val="00CB3575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E355"/>
  <w15:chartTrackingRefBased/>
  <w15:docId w15:val="{5D78DF97-5FCA-4EA8-A7D2-25B2290A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7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7B27"/>
  </w:style>
  <w:style w:type="paragraph" w:styleId="a3">
    <w:name w:val="header"/>
    <w:basedOn w:val="a"/>
    <w:link w:val="a4"/>
    <w:uiPriority w:val="99"/>
    <w:unhideWhenUsed/>
    <w:rsid w:val="00F7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B27"/>
  </w:style>
  <w:style w:type="paragraph" w:styleId="a5">
    <w:name w:val="footer"/>
    <w:basedOn w:val="a"/>
    <w:link w:val="a6"/>
    <w:uiPriority w:val="99"/>
    <w:unhideWhenUsed/>
    <w:rsid w:val="00F7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2016-07-10T17:03:00Z</dcterms:created>
  <dcterms:modified xsi:type="dcterms:W3CDTF">2016-07-10T17:20:00Z</dcterms:modified>
</cp:coreProperties>
</file>