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CC2" w:rsidRPr="00FC3C51" w:rsidRDefault="009C5CC2" w:rsidP="009C5CC2">
      <w:pPr>
        <w:spacing w:before="335" w:after="167" w:line="240" w:lineRule="auto"/>
        <w:outlineLvl w:val="0"/>
        <w:rPr>
          <w:rFonts w:ascii="inherit" w:eastAsia="Times New Roman" w:hAnsi="inherit" w:cs="Arial"/>
          <w:color w:val="333333"/>
          <w:kern w:val="36"/>
          <w:sz w:val="44"/>
          <w:szCs w:val="44"/>
          <w:lang w:eastAsia="ru-RU"/>
        </w:rPr>
      </w:pPr>
      <w:r w:rsidRPr="00FC3C51">
        <w:rPr>
          <w:rFonts w:ascii="inherit" w:eastAsia="Times New Roman" w:hAnsi="inherit" w:cs="Arial"/>
          <w:color w:val="333333"/>
          <w:kern w:val="36"/>
          <w:sz w:val="44"/>
          <w:szCs w:val="44"/>
          <w:lang w:eastAsia="ru-RU"/>
        </w:rPr>
        <w:t>Методические рекомендации по проведению открытого урока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Открытый урок - это учебное занятие в рамках образовательной программы, на котором присутствуют гости или эксперты.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 открытом занятии преподаватель демонстрирует коллегам, свой инновационный опыт, реализацию методической идеи, применение методического приема, метода обучения.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Проведение открытого урока рекомендуется ограничить временными рамками (45 минут). За это время предоставляется возможность продемонстрировать не только структурные элементы урока, но и педагогические находки преподавателя.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Основными критериями для оценки эффективности открытого урока должны быть качество освоения профессиональными и общими компетенциями, знаниями, умениями и опытом,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приобретенных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обучающимися под руководством преподавателя.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Чаще всего проводятся открытые уроки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для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: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1.Открытый урок для членов ЦМК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2.Открытый урок для молодых педагогов. Здесь возможна демонстрация классического урока в рамках учебы молодых учителей.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3.Открытый урок для всего педагогического коллектива с целью демонстрации возможностей по овладению инновационной деятельностью.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4.Открытый урок, проводимый  преподавателем в присутствии администрации учебного учреждения или экспертов с целью аттестации на квалификационную категорию.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5.Открытый урок на конкурсе «Преподаватель  года» в учебном учреждении или на городском уровне.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Требования к открытому уроку.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Открытый урок обязательно должно иметь новизну. Новизна может относиться к содержанию учебного материала или методикам его изучения. Но в любом случае открытое занятие должно содержать новое для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посещающих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, (то, что хорошо использует сам педагог, нет смысла наблюдать на открытом уроке коллеги.)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Открытый урок отражает решение методической проблемы, над которой работает преподаватель. Его индивидуальная проблема должна быть связана с общей методической проблемой колледжа. </w:t>
      </w: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>Это показатель реализации системного подхода к организации методической работы.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Открытый  урок должно показать (доказать) преимущества (высокую эффективность) новации. Поэтому преподаватель (мастер </w:t>
      </w:r>
      <w:proofErr w:type="spellStart"/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</w:t>
      </w:r>
      <w:proofErr w:type="spellEnd"/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/о), показывающий открытое занятие, выбирает тему, содержание которой позволяет это сделать.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При проведении открытого урока соблюдаются все требования к учебно-воспитательному процессу. Занятие должно проводиться в обычных условиях, с общепринятой продолжительностью и т.д.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Открытый урок не должен  наносить вред системе знаний, умений и навыков обучающихся. Обучающиеся должны получить столько знаний, сколько они усвоили бы, изучая тему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без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посещающих.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Для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посещающих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, обязательно готовятся рабочие места. Места должны располагаться за спиной обучающихся, чтобы посетители не отвлекали их внимание.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Число посетителей на открытых уроках не может быть безграничным. Отметим, что посещение урока хотя бы одним посторонним человеком создаёт дискомфорт и для педагога, и для обучающихся, в связи с чем, в настоящее время широко практикуется изучение опыта педагогов по видеозаписям уроков.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Открытые уроки и их содержание не должны противоречить учебным программам. Нельзя непомерно расширять содержание учебного материала, чтобы показать новую методику, недопустима организация изучения проблем, не включённых в программу. Не рекомендуется также увеличивать время, отведённое на изучение тем.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Недопустима «репетиция» открытого урока с одной и той же учебной группой. Рекомендуется сообщить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обучающимся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о проведении открытого урока (самое меньшее, накануне). Это подготовит их к ситуации, когда на уроке будут сидеть посетители.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Планирование открытого урока.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В конце учебного года, на заседании ЦМК проводится анализ </w:t>
      </w:r>
      <w:proofErr w:type="spell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взаимопосещений</w:t>
      </w:r>
      <w:proofErr w:type="spell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занятий преподавателями, на основании, которого определяется интересный опыт, который оправдал себя на практике и может быть показан в следующем учебном году. Составляется план проведения открытых занятий, определяется уровень, на котором будут проводиться занятия: внутри ЦМК, на отделении, учебном учреждении.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Планирование открытого занятия осуществляется в соответствии с общепринятыми требованиями. В структурном отношении, открытое занятие не отличается от обычных занятий.   Открытое занятие, имеет </w:t>
      </w: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 xml:space="preserve">методическую цель, достижению которой подчиняется содержание учебного материала и формы организации учебно-познавательной, практико-исследовательской деятельности 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обучающихся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Определить основную методическую цель урока — значит  установить, чему в основном он будет посвящен — изучению ли нового материала, закреплению, повторению, систематизации учебного материала, или проверке и учету усвоения учебного материала.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Исходя из основной методической цели урока, можно указать такие типы уроков:</w:t>
      </w:r>
    </w:p>
    <w:p w:rsidR="009C5CC2" w:rsidRPr="009C5CC2" w:rsidRDefault="009C5CC2" w:rsidP="009C5CC2">
      <w:pPr>
        <w:numPr>
          <w:ilvl w:val="0"/>
          <w:numId w:val="1"/>
        </w:numPr>
        <w:spacing w:before="100" w:beforeAutospacing="1" w:after="100" w:afterAutospacing="1" w:line="240" w:lineRule="auto"/>
        <w:ind w:left="-84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урок изучения нового;</w:t>
      </w:r>
    </w:p>
    <w:p w:rsidR="009C5CC2" w:rsidRPr="009C5CC2" w:rsidRDefault="009C5CC2" w:rsidP="009C5CC2">
      <w:pPr>
        <w:numPr>
          <w:ilvl w:val="0"/>
          <w:numId w:val="1"/>
        </w:numPr>
        <w:spacing w:before="100" w:beforeAutospacing="1" w:after="100" w:afterAutospacing="1" w:line="240" w:lineRule="auto"/>
        <w:ind w:left="-84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урок закрепления;</w:t>
      </w:r>
    </w:p>
    <w:p w:rsidR="009C5CC2" w:rsidRPr="009C5CC2" w:rsidRDefault="009C5CC2" w:rsidP="009C5CC2">
      <w:pPr>
        <w:numPr>
          <w:ilvl w:val="0"/>
          <w:numId w:val="1"/>
        </w:numPr>
        <w:spacing w:before="100" w:beforeAutospacing="1" w:after="100" w:afterAutospacing="1" w:line="240" w:lineRule="auto"/>
        <w:ind w:left="-84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урок комплексного применения ЗУН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обучающихся</w:t>
      </w:r>
      <w:proofErr w:type="gramEnd"/>
    </w:p>
    <w:p w:rsidR="009C5CC2" w:rsidRPr="009C5CC2" w:rsidRDefault="009C5CC2" w:rsidP="009C5CC2">
      <w:pPr>
        <w:numPr>
          <w:ilvl w:val="0"/>
          <w:numId w:val="1"/>
        </w:numPr>
        <w:spacing w:before="100" w:beforeAutospacing="1" w:after="100" w:afterAutospacing="1" w:line="240" w:lineRule="auto"/>
        <w:ind w:left="-84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урок обобщения и систематизации знаний;</w:t>
      </w:r>
    </w:p>
    <w:p w:rsidR="009C5CC2" w:rsidRPr="009C5CC2" w:rsidRDefault="009C5CC2" w:rsidP="009C5CC2">
      <w:pPr>
        <w:numPr>
          <w:ilvl w:val="0"/>
          <w:numId w:val="1"/>
        </w:numPr>
        <w:spacing w:before="100" w:beforeAutospacing="1" w:after="100" w:afterAutospacing="1" w:line="240" w:lineRule="auto"/>
        <w:ind w:left="-84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урок проверки и коррекции знаний, умений, навыков;</w:t>
      </w:r>
    </w:p>
    <w:p w:rsidR="009C5CC2" w:rsidRPr="009C5CC2" w:rsidRDefault="009C5CC2" w:rsidP="009C5CC2">
      <w:pPr>
        <w:numPr>
          <w:ilvl w:val="0"/>
          <w:numId w:val="1"/>
        </w:numPr>
        <w:spacing w:before="100" w:beforeAutospacing="1" w:after="100" w:afterAutospacing="1" w:line="240" w:lineRule="auto"/>
        <w:ind w:left="-84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комбинированный урок.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Исходя из общей идеи современных научных представлений об учебном занятии, его содержательная цель носит триединый характер и состоит из трех взаимосвязанных аспектов: познавательного, развивающего и воспитательного, которые отражаются в цели по содержанию учебного материала.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Каждый из названных типов уроков в зависимости от характера деятельности преподавателя и обучающихся и используемых источников знаний подразделяется на уроки различного вида. При этом вид урока определяется основным методом организации взаимосвязанной деятельности преподавателя и обучающихся и преобладающим на данном уроке источником знаний.</w:t>
      </w:r>
    </w:p>
    <w:tbl>
      <w:tblPr>
        <w:tblW w:w="96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15"/>
        <w:gridCol w:w="4020"/>
        <w:gridCol w:w="3195"/>
      </w:tblGrid>
      <w:tr w:rsidR="009C5CC2" w:rsidRPr="009C5CC2" w:rsidTr="009C5CC2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Типы уроков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Виды уроков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Цели</w:t>
            </w:r>
          </w:p>
        </w:tc>
      </w:tr>
      <w:tr w:rsidR="009C5CC2" w:rsidRPr="009C5CC2" w:rsidTr="009C5CC2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Урок изучения нового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лекция, экскурсия, исследовательская работа, практическое занятие.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Изучение и первичное закрепление новых знаний.</w:t>
            </w:r>
          </w:p>
        </w:tc>
      </w:tr>
      <w:tr w:rsidR="009C5CC2" w:rsidRPr="009C5CC2" w:rsidTr="009C5CC2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Урок закрепления знаний.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практическое занятие, экскурсия, лабораторная работа, собеседование, консультация.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Имеет целью выработку умений по применению знаний.</w:t>
            </w:r>
          </w:p>
        </w:tc>
      </w:tr>
      <w:tr w:rsidR="009C5CC2" w:rsidRPr="009C5CC2" w:rsidTr="009C5CC2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Урок комплексного </w:t>
            </w: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lastRenderedPageBreak/>
              <w:t>применения знаний.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lastRenderedPageBreak/>
              <w:t xml:space="preserve">практическое занятие, лабораторная работа, </w:t>
            </w: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lastRenderedPageBreak/>
              <w:t>семинар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lastRenderedPageBreak/>
              <w:t xml:space="preserve">Имеет целью выработку умений </w:t>
            </w: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lastRenderedPageBreak/>
              <w:t>самостоятельно применять знания в комплексе, в новых условиях.</w:t>
            </w:r>
          </w:p>
        </w:tc>
      </w:tr>
      <w:tr w:rsidR="009C5CC2" w:rsidRPr="009C5CC2" w:rsidTr="009C5CC2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lastRenderedPageBreak/>
              <w:t>Урок обобщения и систематизации знаний.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семинар, конференция, круглый стол и т.д.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Имеет целью обобщение единичных знаний в систему.</w:t>
            </w:r>
          </w:p>
        </w:tc>
      </w:tr>
      <w:tr w:rsidR="009C5CC2" w:rsidRPr="009C5CC2" w:rsidTr="009C5CC2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Урок контроля, оценки и коррекции знаний.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контрольная работа, зачет, коллоквиум, смотр знаний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Имеет целью определить уровень овладения знаниями, умениями и навыками.</w:t>
            </w:r>
          </w:p>
        </w:tc>
      </w:tr>
    </w:tbl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Основные этапы подготовки и проведения открытого урока.</w:t>
      </w:r>
    </w:p>
    <w:p w:rsidR="009C5CC2" w:rsidRPr="009C5CC2" w:rsidRDefault="009C5CC2" w:rsidP="009C5CC2">
      <w:pPr>
        <w:numPr>
          <w:ilvl w:val="0"/>
          <w:numId w:val="2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Выбор темы открытого занятия преподаватель делает самостоятельно, с учетом анализа материала, на котором он сможет лучше показать разработанные им усовершенствования, приемы и методы, организацию учебной деятельности учащихся на разных этапах занятия.</w:t>
      </w:r>
    </w:p>
    <w:p w:rsidR="009C5CC2" w:rsidRPr="009C5CC2" w:rsidRDefault="009C5CC2" w:rsidP="009C5CC2">
      <w:pPr>
        <w:numPr>
          <w:ilvl w:val="0"/>
          <w:numId w:val="2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При подготовке к открытому занятию преподаватель должен использовать современную информацию, подобрать материалы из педагогической, научно-технической и методической литературы, применить результаты посещения технических или методических выставок, передовых предприятий. Все это поможет сделать занятие интересным и познавательным, позволит учащимся быть в курсе современных достижений.</w:t>
      </w:r>
    </w:p>
    <w:p w:rsidR="009C5CC2" w:rsidRPr="009C5CC2" w:rsidRDefault="009C5CC2" w:rsidP="009C5CC2">
      <w:pPr>
        <w:numPr>
          <w:ilvl w:val="0"/>
          <w:numId w:val="2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Материально-техническое оснащение занятия необходимо подготовить заранее. Следует испытать в действии приборы и оборудование, вычислительную технику, ТСО. Продумать последовательность их использования на занятии.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Наглядные пособия и аудиовизуальные средства необходимо отобрать так, чтобы их применения давало оптимальный эффект для достижения поставленных целей. Слишком большое количество наглядных пособий рассеивает внимание учащихся, а изобилие  незадействованных наглядностей неоправданно на уроке. Будьте скромны и не нагружайте урок наглядностью, как украшением. Все иллюстративные  материалы урока должны работать на учебную цель занятия.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Выбор группы.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>Когда выбрана тема, надо определиться с группой, на которой вы будете показывать свой открытый урок. Понятно, что группа должна быть контактная, мыслящая. 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Составление плана  урока.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К открытому занятию необходимо составить план занятия – технологическую карту урока с четким и разумным распределением времени. Рекомендуется составить несколько экземпляров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для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приглашенных на урок. План урока должен отразить все основные этапы урока, основные виды деятельности, как студентов, так и преподавателя, виды и формы организации работы, виды упражнений. Впоследствии план урока должен стать опорой для самоанализа и анализа урока. Некоторые пункты могут быть дополнены или исключены по усмотрению преподавателя.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Определение целей открытого урока.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Формулировка цели открытого занятия – очень ответственный момент, «Как корабль назовешь,  так он и поплывет…»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Цель занятия – это заранее запрограммированный преподавателем  результат, который должен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быть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достигнут педагогом и обучающимися в конце данного занятия. Для правильной формулировки необходимо пройти 2 шага.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1 шаг: Начинать подготовку необходимо с формулировки методической цели открытого занятия. Методическая цель отражает основную методику проведения урока.  Это поможет наиболее конструктивно и объективно подойти к самоанализу и анализу урока, оценить правильность подобранных методов и приемов и форм организации.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В соответствии с методической целью занятия, преподаватель выбирает такой учебный материал, который позволит наиболее полно раскрыть те методы, приемы и средства, которые составляют основу педагогического 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мастерства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и технологии по которой работает преподаватель.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2 шаг: формулировка триединой цели урока (обучение, развитие, воспитание).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Цель обучения предполагает формирование у обучающихся профессиональных и общих компетенций, практического опыта, системы научных знаний и т.п. Ее необходимо конкретизировать применительно к данной теме урока.              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Цели развития предполагают развитие на занятии познавательных психических процессов обучающихся, профессиональных умений и </w:t>
      </w: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>навыков, личностных качеств (воли, самостоятельности, ответственности и пр.)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Воспитательные цели. Предполагают формирование у обучающихся определенных свойств личности и характера.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По-настоящему развивающее обучение не может не быть воспитывающим. На каждом уроке педагог должен стремиться воспитать лучшие качества в своем студенте, поэтому перед каждым уроком должны быть поставлены и воспитательные цели. 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Драматургия открытого занятия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Открытое занятие – это не обычное учебное занятие, а публичное выступление. А любое публичное выступление должно подчиняться законам драматургии. Готовя открытый урок, преподавателю надо суметь так всё </w:t>
      </w:r>
      <w:proofErr w:type="spell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срежиссировать</w:t>
      </w:r>
      <w:proofErr w:type="spell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, чтобы на его уроке было интересно всем. На хорошем открытом уроке должна быть изначальная интрига, четко просчитанный ход урока, маленькие островки для импровизации, момент озарения и эмоционально-интеллектуальный подъем. И как можно больше «изюминок» - моментов, вызывающих у гостей и участников урока приятное удивление. Как говорил Александр Васильевич Суворов – «Удивить – значит победить!»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Оформление материалов открытого занятия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 открытое занятие преподаватель готовит полный комплекс документов, определяющих методическое обеспечение занятия, который  включает следующие документы (могут дополняться в зависимости  от вида и типа учебного занятия):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-календарно-тематический план;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-план учебного занятия;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-конспект лекции;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-комплект материалов по разнообразным видам контроля;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-дидактический, раздаточный материал;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-задания для самостоятельной работы;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-комплект видеоматериалов для ТСО;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-варианты заданий или вопросов для самостоятельной внеурочной работы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Оформляется методическая разработка открытого занятия. Методическая разработка может дополняться и частично перерабатываться после проведения открытого занятия, чтобы все </w:t>
      </w: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>ценное, что получено в процессе проведения занятия, нашло в ней отражение и могло использоваться другими преподавателями.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Подготовленная и оформленная методическая разработка открытого занятия после рассмотрения на заседании ЦК и утверждения завучем сдается в методический кабинет.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Анализ открытого урока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«Кто на себя глядит, свой видит лик,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Кто видит лик свой, цену себе знает,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Кто знает цену, строг к себе бывает,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Кто строг к себе - тот истинно велик!»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Анализ открытого занятия с участием посетивших - является обязательным, в соответствии с  Положением «О подготовке и проведении  открытых занятий в учебной организации». 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Первое слово дается педагогу – автору урока. Он напоминает методическую цель, дает описание работы по ее достижению. В его выступлении должны быть ответы на вопросы: достигнута ли методическая цель открытого урока, выполнены ли задачи учебно-воспитательного процесса. Посетители оценивают урок также с точки зрения достижения методической цели. В отличие от анализа уроков, посещенных с целью контроля, здесь самое главное – обмен мнениями, дискуссии споры и т.п.  Ниже предлагается порядок анализа открытого урока, такую же логику может иметь подробный самоанализ.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Порядок анализа и самоанализа открытого урока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4"/>
        <w:gridCol w:w="2874"/>
        <w:gridCol w:w="6005"/>
      </w:tblGrid>
      <w:tr w:rsidR="009C5CC2" w:rsidRPr="009C5CC2" w:rsidTr="009C5CC2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№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/</w:t>
            </w:r>
            <w:proofErr w:type="spellStart"/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Педагогические явления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Показатель оценки</w:t>
            </w:r>
          </w:p>
        </w:tc>
      </w:tr>
      <w:tr w:rsidR="009C5CC2" w:rsidRPr="009C5CC2" w:rsidTr="009C5CC2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Методическая цель и инновации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Суть инновац</w:t>
            </w:r>
            <w:proofErr w:type="gramStart"/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ии и ее</w:t>
            </w:r>
            <w:proofErr w:type="gramEnd"/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роль в совершенствовании учебно-воспитательного процесса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Роль инновации в выполнении задач </w:t>
            </w:r>
            <w:proofErr w:type="gramStart"/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обучения по предмету</w:t>
            </w:r>
            <w:proofErr w:type="gramEnd"/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Взаимосвязь с традиционной методикой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Достижение методической цели открытого урока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Факторы, препятствующие полному </w:t>
            </w: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lastRenderedPageBreak/>
              <w:t>достижению методической цели</w:t>
            </w:r>
          </w:p>
        </w:tc>
      </w:tr>
      <w:tr w:rsidR="009C5CC2" w:rsidRPr="009C5CC2" w:rsidTr="009C5CC2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Методическая цель и содержание урока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Соответствие содержания темы методической цели (реализации инновации)</w:t>
            </w:r>
          </w:p>
        </w:tc>
      </w:tr>
      <w:tr w:rsidR="009C5CC2" w:rsidRPr="009C5CC2" w:rsidTr="009C5CC2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Методическая цель и структура урока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Педагогическая целесообразность выбора структуры урока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Соответствие выбранной структуры урока методической цели </w:t>
            </w:r>
          </w:p>
        </w:tc>
      </w:tr>
      <w:tr w:rsidR="009C5CC2" w:rsidRPr="009C5CC2" w:rsidTr="009C5CC2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Методическая цель и методические приемы, методы обучения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Выбор методов и методических приемов, соответствующих методической цели, их целесообразное сочетание</w:t>
            </w:r>
          </w:p>
        </w:tc>
      </w:tr>
      <w:tr w:rsidR="009C5CC2" w:rsidRPr="009C5CC2" w:rsidTr="009C5CC2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Инновации и учебно-познавательная деятельность </w:t>
            </w:r>
            <w:proofErr w:type="gramStart"/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Роль инновации в активизации познавательной деятельности учащихся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Уровень познавательной самостоятельности учащихся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Развитие творческих способностей учащихся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Активность учащихся на открытом уроке</w:t>
            </w:r>
          </w:p>
        </w:tc>
      </w:tr>
      <w:tr w:rsidR="009C5CC2" w:rsidRPr="009C5CC2" w:rsidTr="009C5CC2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Вариативность применения инновации на уроках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Варианты применения инновации на уроке</w:t>
            </w:r>
          </w:p>
        </w:tc>
      </w:tr>
      <w:tr w:rsidR="009C5CC2" w:rsidRPr="009C5CC2" w:rsidTr="009C5CC2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Перспективы применения инновации в образовательной практике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Границы применения инновации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Применимость в обучении другими предметами</w:t>
            </w:r>
          </w:p>
          <w:p w:rsidR="009C5CC2" w:rsidRPr="009C5CC2" w:rsidRDefault="009C5CC2" w:rsidP="009C5CC2">
            <w:pPr>
              <w:spacing w:after="167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9C5CC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Целесообразность внедрения инновации в общеобразовательную практику (теоретические исследования, создание технологии, учебно-методических комплексов).</w:t>
            </w:r>
          </w:p>
        </w:tc>
      </w:tr>
    </w:tbl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Самоанализ занятия педагогом оказывает серьезную помощь эксперту. Самоанализ дает уникальную возможность знакомства с системой работы педагога, с его творческой лабораторией, с </w:t>
      </w: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>замыслом и планом урока (без чего невозможен целостный анализ посещенного урока).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Через самоанализ легче усваиваются советы и рекомендации по улучшению работы, которые даются преподавателю; происходит усвоение передового педагогического опыта и внедрение в практику образовательной деятельности достижений педагогической науки, различных новшеств.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Резюме:</w:t>
      </w:r>
    </w:p>
    <w:p w:rsidR="009C5CC2" w:rsidRPr="009C5CC2" w:rsidRDefault="009C5CC2" w:rsidP="009C5CC2">
      <w:pPr>
        <w:numPr>
          <w:ilvl w:val="0"/>
          <w:numId w:val="3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Планирование открытых уроков в конце учебного года</w:t>
      </w:r>
    </w:p>
    <w:p w:rsidR="009C5CC2" w:rsidRPr="009C5CC2" w:rsidRDefault="009C5CC2" w:rsidP="009C5CC2">
      <w:pPr>
        <w:numPr>
          <w:ilvl w:val="0"/>
          <w:numId w:val="3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Каждый педагог проводит открытый урок 1 – 2 раза в год</w:t>
      </w:r>
    </w:p>
    <w:p w:rsidR="009C5CC2" w:rsidRPr="009C5CC2" w:rsidRDefault="009C5CC2" w:rsidP="009C5CC2">
      <w:pPr>
        <w:numPr>
          <w:ilvl w:val="0"/>
          <w:numId w:val="3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Продолжительность 45 минут</w:t>
      </w:r>
    </w:p>
    <w:p w:rsidR="009C5CC2" w:rsidRPr="009C5CC2" w:rsidRDefault="009C5CC2" w:rsidP="009C5CC2">
      <w:pPr>
        <w:numPr>
          <w:ilvl w:val="0"/>
          <w:numId w:val="3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Педагог взаимодействует только с учениками</w:t>
      </w:r>
    </w:p>
    <w:p w:rsidR="009C5CC2" w:rsidRPr="009C5CC2" w:rsidRDefault="009C5CC2" w:rsidP="009C5CC2">
      <w:pPr>
        <w:numPr>
          <w:ilvl w:val="0"/>
          <w:numId w:val="3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Тема строго соответствует календарно – тематическому плану</w:t>
      </w:r>
    </w:p>
    <w:p w:rsidR="009C5CC2" w:rsidRPr="009C5CC2" w:rsidRDefault="009C5CC2" w:rsidP="009C5CC2">
      <w:pPr>
        <w:numPr>
          <w:ilvl w:val="0"/>
          <w:numId w:val="3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 учебной организации должно быть «Положение о подготовке и проведении открытых занятий в УО»</w:t>
      </w:r>
    </w:p>
    <w:p w:rsidR="009C5CC2" w:rsidRPr="009C5CC2" w:rsidRDefault="009C5CC2" w:rsidP="009C5CC2">
      <w:pPr>
        <w:numPr>
          <w:ilvl w:val="0"/>
          <w:numId w:val="3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Педагогу необходимо создать доброжелательную атмосферу, заинтересовать обучающихся, доступно, наглядно, интересно преподнести новый материал, активно взаимодействовать с учениками, чувствовать уровень их понимания, чётко следовать структуре занятия, соблюдение санитарно-гигиенических норм.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</w:p>
    <w:p w:rsidR="009C5CC2" w:rsidRPr="009C5CC2" w:rsidRDefault="009C5CC2" w:rsidP="009C5CC2">
      <w:pPr>
        <w:spacing w:after="167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СПИСОК ЛИТЕРАТУРЫ</w:t>
      </w:r>
    </w:p>
    <w:p w:rsidR="009C5CC2" w:rsidRPr="009C5CC2" w:rsidRDefault="009C5CC2" w:rsidP="009C5CC2">
      <w:pPr>
        <w:numPr>
          <w:ilvl w:val="0"/>
          <w:numId w:val="4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Пидкасистый</w:t>
      </w:r>
      <w:proofErr w:type="spell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П. И. Организация учебно-познавательной деятельности студентов / П. И. </w:t>
      </w:r>
      <w:proofErr w:type="spell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Пидкасистый</w:t>
      </w:r>
      <w:proofErr w:type="spell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. - Изд. 2-е, доп. и </w:t>
      </w:r>
      <w:proofErr w:type="spell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перераб</w:t>
      </w:r>
      <w:proofErr w:type="spell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. - М.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: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proofErr w:type="spell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Пед</w:t>
      </w:r>
      <w:proofErr w:type="spell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. общество России, 2005. - 144 с.</w:t>
      </w:r>
    </w:p>
    <w:p w:rsidR="009C5CC2" w:rsidRPr="009C5CC2" w:rsidRDefault="009C5CC2" w:rsidP="009C5CC2">
      <w:pPr>
        <w:numPr>
          <w:ilvl w:val="0"/>
          <w:numId w:val="4"/>
        </w:numPr>
        <w:spacing w:before="100" w:beforeAutospacing="1" w:after="100" w:afterAutospacing="1" w:line="240" w:lineRule="auto"/>
        <w:ind w:left="46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Решетников П. Е. Нетрадиционная технологическая система подготовки учителей. Рождение мастера : кн. для преподавателей </w:t>
      </w:r>
      <w:proofErr w:type="spell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высш</w:t>
      </w:r>
      <w:proofErr w:type="spell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. и сред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.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ед</w:t>
      </w:r>
      <w:proofErr w:type="spell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. учеб. заведений / П. Е. Решетников. - М.</w:t>
      </w:r>
      <w:proofErr w:type="gramStart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:</w:t>
      </w:r>
      <w:proofErr w:type="gramEnd"/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ВЛАДОС, 2000. - 301 с. : ил. - (Педагогическая мастерская).</w:t>
      </w:r>
    </w:p>
    <w:p w:rsidR="009C5CC2" w:rsidRDefault="009C5CC2" w:rsidP="009C5CC2">
      <w:pPr>
        <w:spacing w:after="167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C5CC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</w:p>
    <w:p w:rsidR="009E60D4" w:rsidRDefault="009E60D4" w:rsidP="009C5CC2">
      <w:pPr>
        <w:spacing w:after="167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9E60D4" w:rsidRDefault="009E60D4" w:rsidP="009C5CC2">
      <w:pPr>
        <w:spacing w:after="167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9E60D4" w:rsidRDefault="009E60D4" w:rsidP="009C5CC2">
      <w:pPr>
        <w:spacing w:after="167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9E60D4" w:rsidRDefault="009E60D4" w:rsidP="009C5CC2">
      <w:pPr>
        <w:spacing w:after="167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9E60D4" w:rsidRDefault="009E60D4" w:rsidP="009C5CC2">
      <w:pPr>
        <w:spacing w:after="167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9E60D4" w:rsidRDefault="009E60D4" w:rsidP="009C5CC2">
      <w:pPr>
        <w:spacing w:after="167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9E60D4" w:rsidRPr="009C5CC2" w:rsidRDefault="009E60D4" w:rsidP="009C5CC2">
      <w:pPr>
        <w:spacing w:after="167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ФЕДЕРАЛЬНАЯ СЛУЖБА ИСПОЛНЕНИЯ НАКАЗАНИЙ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ФЕДЕРАЛЬНОГО КАЗЕННОГО ПРОФЕССИОНАЛЬНОГО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ОБРАЗОВАТЕЛЬНОГО УЧРЕЖДЕНИЯ №66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       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 Выступление на педагогическом  совете </w:t>
      </w:r>
      <w:r w:rsidR="0011603A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с докладом</w:t>
      </w:r>
      <w:proofErr w:type="gramStart"/>
      <w:r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«М</w:t>
      </w:r>
      <w:proofErr w:type="gramEnd"/>
      <w:r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етодические</w:t>
      </w:r>
      <w:r w:rsidR="0011603A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рекомендации по проведению открытого урока»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                              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                             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Подготовила</w:t>
      </w:r>
      <w:r w:rsidR="00116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провела</w:t>
      </w:r>
      <w:proofErr w:type="gramStart"/>
      <w:r w:rsidR="00116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преподаватель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Корначева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Васильевна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</w:t>
      </w: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0D4" w:rsidRDefault="009E60D4" w:rsidP="009E60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="00116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Г.МОЖАЙСК -2017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9E60D4" w:rsidRDefault="009E60D4" w:rsidP="009E60D4"/>
    <w:p w:rsidR="00267C03" w:rsidRPr="009C5CC2" w:rsidRDefault="00267C03">
      <w:pPr>
        <w:rPr>
          <w:sz w:val="28"/>
          <w:szCs w:val="28"/>
        </w:rPr>
      </w:pPr>
    </w:p>
    <w:sectPr w:rsidR="00267C03" w:rsidRPr="009C5CC2" w:rsidSect="00267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A78"/>
    <w:multiLevelType w:val="multilevel"/>
    <w:tmpl w:val="79E6E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836756"/>
    <w:multiLevelType w:val="multilevel"/>
    <w:tmpl w:val="2E20D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0F528D"/>
    <w:multiLevelType w:val="multilevel"/>
    <w:tmpl w:val="069AA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6112AD"/>
    <w:multiLevelType w:val="multilevel"/>
    <w:tmpl w:val="61CEA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C5CC2"/>
    <w:rsid w:val="0011603A"/>
    <w:rsid w:val="00267C03"/>
    <w:rsid w:val="009508A1"/>
    <w:rsid w:val="009C5CC2"/>
    <w:rsid w:val="009D0009"/>
    <w:rsid w:val="009E60D4"/>
    <w:rsid w:val="00A46E89"/>
    <w:rsid w:val="00FC3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C03"/>
  </w:style>
  <w:style w:type="paragraph" w:styleId="1">
    <w:name w:val="heading 1"/>
    <w:basedOn w:val="a"/>
    <w:link w:val="10"/>
    <w:uiPriority w:val="9"/>
    <w:qFormat/>
    <w:rsid w:val="009C5CC2"/>
    <w:pPr>
      <w:spacing w:before="335" w:after="167" w:line="240" w:lineRule="auto"/>
      <w:outlineLvl w:val="0"/>
    </w:pPr>
    <w:rPr>
      <w:rFonts w:ascii="inherit" w:eastAsia="Times New Roman" w:hAnsi="inherit" w:cs="Times New Roman"/>
      <w:kern w:val="36"/>
      <w:sz w:val="60"/>
      <w:szCs w:val="6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CC2"/>
    <w:rPr>
      <w:rFonts w:ascii="inherit" w:eastAsia="Times New Roman" w:hAnsi="inherit" w:cs="Times New Roman"/>
      <w:kern w:val="36"/>
      <w:sz w:val="60"/>
      <w:szCs w:val="60"/>
      <w:lang w:eastAsia="ru-RU"/>
    </w:rPr>
  </w:style>
  <w:style w:type="paragraph" w:styleId="a3">
    <w:name w:val="Normal (Web)"/>
    <w:basedOn w:val="a"/>
    <w:uiPriority w:val="99"/>
    <w:unhideWhenUsed/>
    <w:rsid w:val="009C5CC2"/>
    <w:pPr>
      <w:spacing w:after="16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s6">
    <w:name w:val="comments6"/>
    <w:basedOn w:val="a0"/>
    <w:rsid w:val="009C5CC2"/>
    <w:rPr>
      <w:color w:val="808080"/>
      <w:sz w:val="22"/>
      <w:szCs w:val="22"/>
    </w:rPr>
  </w:style>
  <w:style w:type="character" w:customStyle="1" w:styleId="fio2">
    <w:name w:val="fio2"/>
    <w:basedOn w:val="a0"/>
    <w:rsid w:val="009C5CC2"/>
  </w:style>
  <w:style w:type="paragraph" w:styleId="a4">
    <w:name w:val="Balloon Text"/>
    <w:basedOn w:val="a"/>
    <w:link w:val="a5"/>
    <w:uiPriority w:val="99"/>
    <w:semiHidden/>
    <w:unhideWhenUsed/>
    <w:rsid w:val="009C5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5C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7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678631">
                  <w:marLeft w:val="-251"/>
                  <w:marRight w:val="-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89514">
                          <w:marLeft w:val="0"/>
                          <w:marRight w:val="0"/>
                          <w:marTop w:val="16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33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91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210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043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014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2434</Words>
  <Characters>13880</Characters>
  <Application>Microsoft Office Word</Application>
  <DocSecurity>0</DocSecurity>
  <Lines>115</Lines>
  <Paragraphs>32</Paragraphs>
  <ScaleCrop>false</ScaleCrop>
  <Company/>
  <LinksUpToDate>false</LinksUpToDate>
  <CharactersWithSpaces>16282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8</cp:revision>
  <cp:lastPrinted>2018-03-20T18:22:00Z</cp:lastPrinted>
  <dcterms:created xsi:type="dcterms:W3CDTF">2018-03-15T18:27:00Z</dcterms:created>
  <dcterms:modified xsi:type="dcterms:W3CDTF">2018-03-20T18:23:00Z</dcterms:modified>
</cp:coreProperties>
</file>