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46A" w:rsidRPr="00FD446A" w:rsidRDefault="00FD446A" w:rsidP="00FD446A">
      <w:pPr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bookmarkStart w:id="0" w:name="bookmark2"/>
      <w:r w:rsidRPr="00FD446A">
        <w:rPr>
          <w:rFonts w:ascii="Times New Roman" w:hAnsi="Times New Roman" w:cs="Times New Roman"/>
          <w:b/>
          <w:bCs/>
          <w:sz w:val="28"/>
          <w:szCs w:val="28"/>
          <w:lang w:bidi="ru-RU"/>
        </w:rPr>
        <w:t>Организация учебно-исследовательской и проектной деятельности</w:t>
      </w:r>
      <w:bookmarkEnd w:id="0"/>
      <w:r w:rsidRPr="00FD446A">
        <w:rPr>
          <w:rFonts w:ascii="Times New Roman" w:hAnsi="Times New Roman" w:cs="Times New Roman"/>
          <w:b/>
          <w:bCs/>
          <w:sz w:val="28"/>
          <w:szCs w:val="28"/>
          <w:lang w:bidi="ru-RU"/>
        </w:rPr>
        <w:t>. Примерные формы организации деятельности.</w:t>
      </w:r>
    </w:p>
    <w:p w:rsidR="00FD446A" w:rsidRPr="009721FD" w:rsidRDefault="0020292A" w:rsidP="00FD446A">
      <w:pPr>
        <w:rPr>
          <w:rFonts w:ascii="Times New Roman" w:hAnsi="Times New Roman" w:cs="Times New Roman"/>
          <w:b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1</w:t>
      </w:r>
      <w:r w:rsidR="009721FD">
        <w:rPr>
          <w:rFonts w:ascii="Times New Roman" w:hAnsi="Times New Roman" w:cs="Times New Roman"/>
          <w:sz w:val="24"/>
          <w:szCs w:val="24"/>
          <w:lang w:bidi="ru-RU"/>
        </w:rPr>
        <w:t xml:space="preserve">. </w:t>
      </w:r>
      <w:r w:rsidR="009721FD" w:rsidRPr="009721FD">
        <w:rPr>
          <w:rFonts w:ascii="Times New Roman" w:hAnsi="Times New Roman" w:cs="Times New Roman"/>
          <w:b/>
          <w:sz w:val="24"/>
          <w:szCs w:val="24"/>
          <w:lang w:bidi="ru-RU"/>
        </w:rPr>
        <w:t>О</w:t>
      </w:r>
      <w:r w:rsidR="00FD446A" w:rsidRPr="009721FD">
        <w:rPr>
          <w:rFonts w:ascii="Times New Roman" w:hAnsi="Times New Roman" w:cs="Times New Roman"/>
          <w:b/>
          <w:sz w:val="24"/>
          <w:szCs w:val="24"/>
          <w:lang w:bidi="ru-RU"/>
        </w:rPr>
        <w:t>собенности проектной и учебно-ис</w:t>
      </w:r>
      <w:r w:rsidR="00FD446A" w:rsidRPr="009721FD">
        <w:rPr>
          <w:rFonts w:ascii="Times New Roman" w:hAnsi="Times New Roman" w:cs="Times New Roman"/>
          <w:b/>
          <w:sz w:val="24"/>
          <w:szCs w:val="24"/>
          <w:lang w:bidi="ru-RU"/>
        </w:rPr>
        <w:softHyphen/>
        <w:t>следовательской деятельности обучающихся, а также деятель</w:t>
      </w:r>
      <w:r w:rsidR="00FD446A" w:rsidRPr="009721FD">
        <w:rPr>
          <w:rFonts w:ascii="Times New Roman" w:hAnsi="Times New Roman" w:cs="Times New Roman"/>
          <w:b/>
          <w:sz w:val="24"/>
          <w:szCs w:val="24"/>
          <w:lang w:bidi="ru-RU"/>
        </w:rPr>
        <w:softHyphen/>
        <w:t>ности обучающихся в реализации инженерных проектов.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При этом: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под </w:t>
      </w: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учебно-исследовательской деятельностью 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t>пони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мается учебная деятельность, направленная на реализацию основных этапов научного исследования, ориентированная на формирование у обучающихся культуры исследовательско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го поведения как способа освоения новых знаний, развитие способностей к познанию, но, в отличие от научного иссле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дования, не предполагающая получение нового научного ре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зультата;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под </w:t>
      </w: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проектной 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t>деятельностью понимается любая соци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ально значимая организованная деятельность обучающихся, опирающаяся на их индивидуальные интересы и предпоч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тения, направленная на достижение реальной, личностно значимой, достижимой цели, имеющая план и критерии оценки результата, поддержанная культурой деятельности об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учающихся, традициями, ценностями, освоенными нормами и образцами;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под </w:t>
      </w: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исследовательской 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t>деятельностью понимается де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ятельность, связанная с решением обучающимися проблемы с заранее неизвестным решением и предполагающая наличие основных этапов, характерных для научного исследования, и получение в результате объективно новых научных знаний;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под </w:t>
      </w: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инженерным проектом 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t>понимается создание или усовершенствование машин, конструкций и схем, предпо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лагающее наличие традиционных для инженерного проекта этапов.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При организации проектной деятельности в образователь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ном учреждении лучше ориентироваться на уже используе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мую в широкой педагогической практике типологию про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ектов, например предложенную Е. С. Полат по следующим критериям: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преобладающему виду деятельности (информационный (поисковый), исследовательский, творческий, социальный, прикладной (практико-ориентированный), игровой (роле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вой), инновационный (предполагающий организационно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экономический механизм внедрения);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содержанию (монопредметный, метапредметный, отно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сящийся к области знаний (нескольким областям), относя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щийся к области деятельности и пр.);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количеству участников (индивидуальный, парный, ма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логрупповой (до 5 человек), групповой (до 15 человек), кол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лективный (класс и более в рамках школы), муниципаль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ный, городской, всероссийский, международный, сетевой (в рамках сложившейся партнёрской сети, в том числе в Интернете);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 xml:space="preserve"> длительности (продолжительности) проекта (от проект- урока до вертикального многолетнего проекта);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дидактической цели (обеспечение индивидуализации и дифференциации обучения, поддержка мотивации в обуче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нии, реализация потенциала личности и пр.).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При выполнении проекта (исследования) должны учиты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ваться следующие требования к его реализации: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проект или учебное исследование должны быть выпол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нимыми и соответствовать возрасту, способностям и возмож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ностям обучающегося;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для выполнения проекта должны быть созданы необ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ходимые условия — информационные ресурсы, мастерские, клубы, школьные научные общества;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обучающиеся должны быть подготовлены к выполне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нию проектов и учебных исследований как в части ориента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ции при выборе темы проекта или учебного исследования, так и в части конкретных приёмов, технологий и методов, необходимых для успешной реализации выбранного вида проекта;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необходимо обеспечить педагогическое сопровождение проекта как в отношении выбора темы и содержания (науч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ное руководство), так и в отношении собственно работы и используемых методов (методическое руководство);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учащимся, впервые выполняющим проект, необходимо вести дневник самоконтроля, в котором отражаются элемен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ты самоанализа в ходе работы и который используется при составлении отчётов и во время собеседований с руководи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телями проекта;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необходимо наличие простой и обоснованной крите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риальной системы оценки итогового результата работы по проекту и индивидуального вклада (в случае группового ха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рактера проекта или исследования) каждого участника;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результаты и продукты проектной или исследователь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ской работы должны быть презентованы, получить оценку и признание достижений в форме общественной конкурсной защиты, проводимой в очной форме или путём размещения в открытых ресурсах Интернета для обсуждения.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С </w:t>
      </w: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методической точки зрения 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t>от учителя требуется спе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циальная предварительная подготовка, имеющая отношение не к предмету и содержанию, а в большей степени к по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веденческой роли учителя, его владению набором средств и методов, необходимых для организации такой работы.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С одной стороны, поддержка эффективности работы об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учающегося — это индивидуальная деятельность учителя, направленная на достижение поставленных целей. В этом контексте учитель выступает больше в роли тренера, перед которым стоит задача не передать конкретный опыт или зна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 xml:space="preserve">ния, а найти для обучающегося тот 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>индивидуальный, прису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щий только ему стиль деятельности и поведения, который позволит ему добиваться поставленной в проекте или иссле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довании цели.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Основная задача учителя — создание мотивирующей и объединяющей линии поведения, не научить какому-то кон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кретному знанию, а инициировать самообучение, чтобы об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учающийся смог сам находить и получать необходимые зна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ния, осознавать значимость цели своей деятельности.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С другой стороны, обеспечение качества сотрудничества и учебного взаимодействия обучающихся в группе осуществля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ется за счёт поддержки комфортной атмосферы внутри груп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пы, оказания помощи ученикам в выполнении задач и до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стижении соглашения при обсуждении сложных проблем или спорных ситуаций. Работа учителя по созданию таких усло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вий повышает вовлечённость и заинтересованность участни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ков группы, раскрывает их потенциал, позволяет отработать основные приёмы проектной и исследовательской деятельнос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ти, помогает обучающимся освоить новые модели поведения, систематизировать знания, изменить отношение к различным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t>аспектам своей деятельности. В результате можно рассчиты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вать на коллективный вариант организационных решений, продуктивные предложения, получившие общее согласие и зафиксированные на бумаге.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Учитель в данном случае — нейтральный лидер, который делает процесс групповой работы лёгким и эффективным. Он не предлагает решения и способы. Он создаёт условия и предлагает технологии, в которых группа сама находит ре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шение. Основные задачи учителя в процессе такой работы можно сформулировать в следующей последовательности ис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пользуемой технологии: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определить до встречи темы и вопросы, требующие ре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шения;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подобрать и организовать подходящий формат (время, продолжительность, форма) и место обсуждения;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создать комфортную, привычную, творческую, свобод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ную атмосферу для обмена мнениями и принятия решений обучающимися;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организовать планирование перечня (но не содержания) ожидаемых результатов обсуждения;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неформально снижать агрессию и конфликтность участ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ников обсуждения;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фиксировать процесс и итоги (промежуточные и фи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нальные) на бумаге, информационных носителях;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систематизировать и обобщать каждый этап, помогать в организации обсуждений результатов этапа;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зафиксировать в конце работы итоговый документ или материал, с которым участники смогут продолжить работу самостоятельно.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>Установлено, что у обучающихся, занимающихся про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ектной деятельностью, учебная мотивация учения в целом выражена выше. Кроме того, с помощью проектной деятель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ности может быть существенно снижена школьная тревож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ность.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bookmarkStart w:id="1" w:name="bookmark3"/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Примерные формы организации деятельности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Специфика учебно-исследовательской деятельности опре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деляет многообразие форм её организации. В зависимости от урочных и внеурочных занятий учебно-исследовательская деятельность может приобретать разные формы.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Формы организации учебно-исследовательской деятель</w:t>
      </w: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softHyphen/>
        <w:t>ности на уроках могут быть следующими: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урок-исследование, урок-лаборатория, урок—творческий отчёт, урок изобретательства, урок «Удивительное рядом», урок—рассказ об учёных, урок—защита исследовательских проектов, урок-экспертиза, урок открытых мыслей;</w:t>
      </w:r>
    </w:p>
    <w:p w:rsidR="00FD446A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C700B9">
        <w:rPr>
          <w:rFonts w:ascii="Times New Roman" w:hAnsi="Times New Roman" w:cs="Times New Roman"/>
          <w:sz w:val="24"/>
          <w:szCs w:val="24"/>
          <w:lang w:bidi="ru-RU"/>
        </w:rPr>
        <w:t xml:space="preserve"> учебный эксперимент, который позволяет организовать освоение таких элементов исследовательской деятельности, как планирование и проведение эксперимента, обработка и анализ его результатов;  </w:t>
      </w:r>
    </w:p>
    <w:p w:rsidR="00FD446A" w:rsidRPr="00C700B9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C700B9">
        <w:rPr>
          <w:rFonts w:ascii="Times New Roman" w:hAnsi="Times New Roman" w:cs="Times New Roman"/>
          <w:sz w:val="24"/>
          <w:szCs w:val="24"/>
          <w:lang w:bidi="ru-RU"/>
        </w:rPr>
        <w:t xml:space="preserve"> домашнее задание исследовательского характера, кото</w:t>
      </w:r>
      <w:r w:rsidRPr="00C700B9">
        <w:rPr>
          <w:rFonts w:ascii="Times New Roman" w:hAnsi="Times New Roman" w:cs="Times New Roman"/>
          <w:sz w:val="24"/>
          <w:szCs w:val="24"/>
          <w:lang w:bidi="ru-RU"/>
        </w:rPr>
        <w:softHyphen/>
        <w:t>рое может сочетать в себе разнообразные виды деятельности, позволяет провести учебное исследование, достаточно про</w:t>
      </w:r>
      <w:r w:rsidRPr="00C700B9">
        <w:rPr>
          <w:rFonts w:ascii="Times New Roman" w:hAnsi="Times New Roman" w:cs="Times New Roman"/>
          <w:sz w:val="24"/>
          <w:szCs w:val="24"/>
          <w:lang w:bidi="ru-RU"/>
        </w:rPr>
        <w:softHyphen/>
        <w:t>тяжённое во времени.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Формы организации учебно-исследовательской деятель</w:t>
      </w: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softHyphen/>
        <w:t>ности на внеурочных занятиях могут быть следующими: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исследовательская практика обучающихся;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образовательные экспедиции — походы, поездки, экс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курсии с чётко обозначенными образовательными целями, программой деятельности, продуманными формами контро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ля. Образовательные экспедиции предусматривают активную образовательную деятельность школьников, в том числе ис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следовательского характера;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факультативные занятия, предполагающие углублённое изучение предмета, дают большие возможности для реализации на них учебно-исследовательской деятельности обучающихся;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ученическое научно-исследовательское общество — фор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ма внеурочной деятельности, которая сочетает в себе рабо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ту над учебными исследованиями, коллективное обсуждение промежуточных и итоговых результатов этой работы, органи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зацию круглых столов, дискуссий, дебатов, интеллектуальных игр, публичных защит, конференций и др., а также встречи с представителями науки и образования, экскурсии в учрежде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ния науки и образования, сотрудничество с учебными научно- исследовательскими обществами (УНИО) других школ;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участие обучающихся в олимпиадах, конкурсах, конфе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 xml:space="preserve">ренциях, в том числе дистанционных, предметных неделях, интеллектуальных марафонах, которое 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>предполагает выпол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нение ими учебных исследований или их элементов в рамках данных мероприятий.</w:t>
      </w:r>
    </w:p>
    <w:p w:rsidR="00FD446A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Организация учебно-исследовательской и проектной ра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боты обучающихся может строиться на основе взаимосвязи предметного содержания и с учётом деятельности на уроках и внеурочных занятиях. Для этого наиболее оптимальным мо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жет быть изучение курса «Технология учебно-исследователь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ской и проектной деятельности» на основе использования методов проектов и исследований в аудиторных занятиях по отдельным предметам, организации проектов и исследований в системе домашних заданий по отдельным предметам, ис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пользования проектных и исследовательских форм работы в системе внеурочной деятельности.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 w:rsidRPr="008164CD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Проектная деятельность обучающихся как форма сотрудничества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Средняя ступень школьного образования является исключительно благоприятным периодом для развития коммуникативных способностей и </w:t>
      </w:r>
      <w:r w:rsidRPr="008164CD">
        <w:rPr>
          <w:rFonts w:ascii="Times New Roman" w:eastAsia="Calibri" w:hAnsi="Times New Roman" w:cs="Times New Roman"/>
          <w:i/>
          <w:sz w:val="24"/>
          <w:szCs w:val="24"/>
        </w:rPr>
        <w:t>сотрудничества</w:t>
      </w: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8164CD">
        <w:rPr>
          <w:rFonts w:ascii="Times New Roman" w:eastAsia="Calibri" w:hAnsi="Times New Roman" w:cs="Times New Roman"/>
          <w:i/>
          <w:sz w:val="24"/>
          <w:szCs w:val="24"/>
        </w:rPr>
        <w:t>кооперации</w:t>
      </w: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 между детьми, а также для вхождения в проектную (продуктивную) деятельность. Исходными умениями здесь могут выступать: соблюдение договорённости о правилах взаимодействия (один отвечает — остальные слушают); оценка ответа товарища только после завершения его выступления; правила работы в группе, паре; действия обучающихся на основе заданного эталона и т. д. 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Целесообразно разделять разные типы ситуаций сотрудничества. 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1. Ситуация </w:t>
      </w:r>
      <w:r w:rsidRPr="008164CD">
        <w:rPr>
          <w:rFonts w:ascii="Times New Roman" w:eastAsia="Calibri" w:hAnsi="Times New Roman" w:cs="Times New Roman"/>
          <w:i/>
          <w:sz w:val="24"/>
          <w:szCs w:val="24"/>
        </w:rPr>
        <w:t>сотрудничества со сверстниками</w:t>
      </w: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164CD">
        <w:rPr>
          <w:rFonts w:ascii="Times New Roman" w:eastAsia="Calibri" w:hAnsi="Times New Roman" w:cs="Times New Roman"/>
          <w:i/>
          <w:sz w:val="24"/>
          <w:szCs w:val="24"/>
        </w:rPr>
        <w:t>с распределением функций</w:t>
      </w:r>
      <w:r w:rsidRPr="008164CD">
        <w:rPr>
          <w:rFonts w:ascii="Times New Roman" w:eastAsia="Calibri" w:hAnsi="Times New Roman" w:cs="Times New Roman"/>
          <w:sz w:val="24"/>
          <w:szCs w:val="24"/>
        </w:rPr>
        <w:t>. Способность сформулировать вопрос, помогающий добыть информацию, недостающую для успешного действия, является существенным показателем</w:t>
      </w:r>
      <w:r w:rsidRPr="008164C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учебной инициативности обучающегося, перехода от позиции обучаемого к позиции учащего себя самостоятельно с помощью других людей. 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2.</w:t>
      </w:r>
      <w:r w:rsidRPr="008164CD">
        <w:rPr>
          <w:rFonts w:ascii="Times New Roman" w:eastAsia="Calibri" w:hAnsi="Times New Roman" w:cs="Times New Roman"/>
          <w:b/>
          <w:sz w:val="24"/>
          <w:szCs w:val="24"/>
        </w:rPr>
        <w:t> </w:t>
      </w: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Ситуация </w:t>
      </w:r>
      <w:r w:rsidRPr="008164CD">
        <w:rPr>
          <w:rFonts w:ascii="Times New Roman" w:eastAsia="Calibri" w:hAnsi="Times New Roman" w:cs="Times New Roman"/>
          <w:i/>
          <w:sz w:val="24"/>
          <w:szCs w:val="24"/>
        </w:rPr>
        <w:t>сотрудничества со взрослым</w:t>
      </w: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164CD">
        <w:rPr>
          <w:rFonts w:ascii="Times New Roman" w:eastAsia="Calibri" w:hAnsi="Times New Roman" w:cs="Times New Roman"/>
          <w:i/>
          <w:sz w:val="24"/>
          <w:szCs w:val="24"/>
        </w:rPr>
        <w:t>с распределением функций</w:t>
      </w: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. Эта ситуация отличается от предыдущей тем, что партнёром обучающегося выступает не сверстник, а взрослый. Здесь требуется способность обучающегося проявлять инициативу в ситуации неопределённой задачи: с помощью вопросов получать недостающую информацию. 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3.</w:t>
      </w:r>
      <w:r w:rsidRPr="008164CD">
        <w:rPr>
          <w:rFonts w:ascii="Times New Roman" w:eastAsia="Calibri" w:hAnsi="Times New Roman" w:cs="Times New Roman"/>
          <w:b/>
          <w:sz w:val="24"/>
          <w:szCs w:val="24"/>
        </w:rPr>
        <w:t> </w:t>
      </w: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Ситуация </w:t>
      </w:r>
      <w:r w:rsidRPr="008164CD">
        <w:rPr>
          <w:rFonts w:ascii="Times New Roman" w:eastAsia="Calibri" w:hAnsi="Times New Roman" w:cs="Times New Roman"/>
          <w:i/>
          <w:sz w:val="24"/>
          <w:szCs w:val="24"/>
        </w:rPr>
        <w:t>взаимодействия со сверстниками без чёткого разделения функций</w:t>
      </w:r>
      <w:r w:rsidRPr="008164C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4. Ситуация </w:t>
      </w:r>
      <w:r w:rsidRPr="008164CD">
        <w:rPr>
          <w:rFonts w:ascii="Times New Roman" w:eastAsia="Calibri" w:hAnsi="Times New Roman" w:cs="Times New Roman"/>
          <w:i/>
          <w:sz w:val="24"/>
          <w:szCs w:val="24"/>
        </w:rPr>
        <w:t>конфликтного взаимодействия со сверстниками</w:t>
      </w: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 xml:space="preserve">Последние две ситуации позволяют выделить индивидуальные стили сотрудничества, свойственные детям: склонность к лидерству, подчинению, агрессивность, индивидуалистические тенденции и пр. </w:t>
      </w:r>
    </w:p>
    <w:p w:rsidR="00FD446A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Установлено, что у обучающихся, занимающихся проектной деятельностью, учебная мотивация учения в целом выражена выше. Кроме того, с помощью проектной деятельности может быть существенно снижена школьная тревожность.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>Средняя ступень школьного образования является исклю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чительно благоприятным периодом для развития коммуника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 xml:space="preserve">тивных способностей, </w:t>
      </w: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сотрудничества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и </w:t>
      </w: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кооперации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между детьми, а также для вхождения в проектную (продуктивную) деятельность. Исходными умениями здесь могут выступать: соблюдение договорённости о правилах взаимодействия (один отвечает — остальные слушают); оценка ответа товарища только после завершения его выступления; правила работы в группе, паре; действия обучающихся на основе заданного эталона и т. д.</w:t>
      </w:r>
    </w:p>
    <w:p w:rsidR="00FD446A" w:rsidRDefault="00EA42DE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bidi="ru-RU"/>
        </w:rPr>
        <w:t>2.</w:t>
      </w:r>
      <w:r w:rsidR="00FD446A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</w:t>
      </w:r>
      <w:r w:rsidR="00FD446A"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Основные направления учебно-исследовательской и проектной деятельности обучающихся</w:t>
      </w:r>
      <w:bookmarkEnd w:id="1"/>
      <w:r w:rsidR="00FD446A">
        <w:rPr>
          <w:rFonts w:ascii="Times New Roman" w:hAnsi="Times New Roman" w:cs="Times New Roman"/>
          <w:b/>
          <w:bCs/>
          <w:sz w:val="24"/>
          <w:szCs w:val="24"/>
          <w:lang w:bidi="ru-RU"/>
        </w:rPr>
        <w:t>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Для определения направлений, по которым образователь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ное учреждение предполагает организовать проектную де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ятельность, в каких классах (в какой период учебного(ых) года(ов)), целесообразно составить таблицу.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Направления учебно-исследовательской и проектной деятельности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"/>
        <w:gridCol w:w="3969"/>
        <w:gridCol w:w="992"/>
        <w:gridCol w:w="2492"/>
      </w:tblGrid>
      <w:tr w:rsidR="00FD446A" w:rsidRPr="00E66BCC" w:rsidTr="00BE3D06">
        <w:trPr>
          <w:trHeight w:hRule="exact" w:val="67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90777E" w:rsidRDefault="00FD446A" w:rsidP="00BE3D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90777E">
              <w:rPr>
                <w:rFonts w:ascii="Times New Roman" w:hAnsi="Times New Roman" w:cs="Times New Roman"/>
                <w:b/>
                <w:iCs/>
                <w:sz w:val="24"/>
                <w:szCs w:val="24"/>
                <w:lang w:bidi="ru-RU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90777E" w:rsidRDefault="00FD446A" w:rsidP="00BE3D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90777E">
              <w:rPr>
                <w:rFonts w:ascii="Times New Roman" w:hAnsi="Times New Roman" w:cs="Times New Roman"/>
                <w:b/>
                <w:iCs/>
                <w:sz w:val="24"/>
                <w:szCs w:val="24"/>
                <w:lang w:bidi="ru-RU"/>
              </w:rPr>
              <w:t>Направление (тип) проекта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90777E" w:rsidRDefault="00FD446A" w:rsidP="00BE3D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90777E">
              <w:rPr>
                <w:rFonts w:ascii="Times New Roman" w:hAnsi="Times New Roman" w:cs="Times New Roman"/>
                <w:b/>
                <w:iCs/>
                <w:sz w:val="24"/>
                <w:szCs w:val="24"/>
                <w:lang w:bidi="ru-RU"/>
              </w:rPr>
              <w:t>Класс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446A" w:rsidRPr="0090777E" w:rsidRDefault="00FD446A" w:rsidP="00BE3D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90777E">
              <w:rPr>
                <w:rFonts w:ascii="Times New Roman" w:hAnsi="Times New Roman" w:cs="Times New Roman"/>
                <w:b/>
                <w:iCs/>
                <w:sz w:val="24"/>
                <w:szCs w:val="24"/>
                <w:lang w:bidi="ru-RU"/>
              </w:rPr>
              <w:t>Период реализации проекта</w:t>
            </w:r>
          </w:p>
        </w:tc>
      </w:tr>
      <w:tr w:rsidR="00FD446A" w:rsidRPr="00E66BCC" w:rsidTr="00BE3D06">
        <w:trPr>
          <w:trHeight w:hRule="exact" w:val="403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D446A" w:rsidRPr="00E66BCC" w:rsidRDefault="00FD446A" w:rsidP="00BE3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Информационный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D446A" w:rsidRPr="00E66BCC" w:rsidTr="00BE3D06">
        <w:trPr>
          <w:trHeight w:hRule="exact" w:val="403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D446A" w:rsidRPr="00E66BCC" w:rsidRDefault="00FD446A" w:rsidP="00BE3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Игровой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D446A" w:rsidRPr="00E66BCC" w:rsidTr="00BE3D06">
        <w:trPr>
          <w:trHeight w:hRule="exact" w:val="403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Ролевой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D446A" w:rsidRPr="00E66BCC" w:rsidTr="00BE3D06">
        <w:trPr>
          <w:trHeight w:hRule="exact" w:val="403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D446A" w:rsidRPr="00E66BCC" w:rsidRDefault="00FD446A" w:rsidP="00BE3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Прикладной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D446A" w:rsidRPr="00E66BCC" w:rsidTr="00BE3D06">
        <w:trPr>
          <w:trHeight w:hRule="exact" w:val="403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D446A" w:rsidRPr="00E66BCC" w:rsidRDefault="00FD446A" w:rsidP="00BE3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Социальный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D446A" w:rsidRPr="00E66BCC" w:rsidTr="00BE3D06">
        <w:trPr>
          <w:trHeight w:hRule="exact" w:val="403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D446A" w:rsidRPr="00E66BCC" w:rsidRDefault="00FD446A" w:rsidP="00BE3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Учебно-исследовательский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D446A" w:rsidRPr="00E66BCC" w:rsidTr="00BE3D06">
        <w:trPr>
          <w:trHeight w:hRule="exact" w:val="42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Инженерный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FD446A" w:rsidRPr="00E66BCC" w:rsidRDefault="00FD446A" w:rsidP="00FD446A">
      <w:pPr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При формировании основных направлений учебно-иссле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довательской и проектной деятельности в рамках Программы необходимо учитывать несколько факторов: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для достижения образовательного эффекта учебно-ис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следовательская и проектная деятельность учащихся должны друг друга дополнять. При этом особенностью учебно-ис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следовательской деятельности является её связь с проектной деятельностью обучающихся. Так, одним из видов учебных проектов является исследовательский проект, где при сохра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нении всех черт проектной деятельности одним из её ком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понентов выступает исследование;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организация учебно-исследовательских и проектных ра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бот школьников должна обеспечивать сочетание различных видов познавательной деятельности. В этих видах деятельнос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ти могут быть востребованы практически любые способно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сти подростков, реализованы личные пристрастия к тому или иному виду деятельности;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 xml:space="preserve"> важно взаимопроникновение этих видов деятельности в учебную деятельность. В данной Программе должны быть отражены все её точки соприкосновения с учебными про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граммами по предмету;</w:t>
      </w:r>
    </w:p>
    <w:p w:rsidR="00FD446A" w:rsidRPr="00302C98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302C98">
        <w:rPr>
          <w:rFonts w:ascii="Times New Roman" w:hAnsi="Times New Roman" w:cs="Times New Roman"/>
          <w:sz w:val="24"/>
          <w:szCs w:val="24"/>
          <w:lang w:bidi="ru-RU"/>
        </w:rPr>
        <w:t xml:space="preserve"> многообразие форм учебно-исследовательской деятель</w:t>
      </w:r>
      <w:r w:rsidRPr="00302C98">
        <w:rPr>
          <w:rFonts w:ascii="Times New Roman" w:hAnsi="Times New Roman" w:cs="Times New Roman"/>
          <w:sz w:val="24"/>
          <w:szCs w:val="24"/>
          <w:lang w:bidi="ru-RU"/>
        </w:rPr>
        <w:softHyphen/>
        <w:t>ности позволяет обеспечить подлинную интеграцию урочной и внеурочной деятельности обучающихся по развитию у них УУД. Стержнем этой интеграции является системно-деятельностный подход как принцип организации образовательного процесса в основной школе;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содержание и организация работы по формированию основ учебно-исследовательской и проектной деятельности могут рассматриваться в рамках дополнительного образова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ния и взаимодействия с организациями-партнёрами (ресур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сные центры, научные организации и т. п.).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Метод проектов — это совокупность учебно-познава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тельных приёмов, которые позволяют решить ту или иную проблему или задачу в результате самостоятельных действий учащихся с обязательной презентацией этих результатов. Ключевой тезис метода: «Я знаю, для чего мне надо всё, что я познаю, я знаю, где и как я могу это применить». Про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ектная технология включает в себя совокупность исследова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тельских, поисковых, проблемных и творческих методов.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Анализ педагогической практики по внедрению проектной деятельности в образовательных учреждениях показывает, что наиболее востребованными считаются следующие типы про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ектов: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Информационные проекты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Этот тип проектов направлен на работу с информацией о каком-либо объекте, явлении для обучения участников про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екта целенаправленному сбору информации, её структури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рованию, анализу и обобщению. Исходя из этого</w:t>
      </w:r>
      <w:r>
        <w:rPr>
          <w:rFonts w:ascii="Times New Roman" w:hAnsi="Times New Roman" w:cs="Times New Roman"/>
          <w:sz w:val="24"/>
          <w:szCs w:val="24"/>
          <w:lang w:bidi="ru-RU"/>
        </w:rPr>
        <w:t>,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информа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ционный проект является наиболее оптимальным вариантом для обучения азам проектной деятельности.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Примеры проектов: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«Булгаковские» улицы в городах.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Способы расчёта площадей фигур.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Великие астрономы Европы и Азии.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Знаменитые спортсмены России.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Хищные птицы средней полосы России.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Проектные работы могут быть представлены в виде дай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джестов, электронных и бумажных справочников, энци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клопедий, электронных страниц на сайте образовательного учреждения, каталогов с приложением карт, схем, фотогра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фий.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Игровые проекты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>Под игровыми проектами понимается деятельность обуча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ющихся, результатом которой является создание, конструиро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вание или модернизация игр (настольных, подвижных, спор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тивных, компьютерных) на основе предметного содержания. В ходе создания игр развиваются умения моделирования су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ществующих жизненных процессов и отношений, изучают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ся основные принципы переноса реальных обстоятельств в пространство игры, особенности её построения, организации и правил, назначение элементов, различных видов игр и их возможности для развития и обучения человека.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Примеры проектов:</w:t>
      </w:r>
    </w:p>
    <w:p w:rsidR="00FD446A" w:rsidRPr="00050EAB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</w:t>
      </w:r>
      <w:r w:rsidRPr="00050EAB">
        <w:rPr>
          <w:rFonts w:ascii="Times New Roman" w:hAnsi="Times New Roman" w:cs="Times New Roman"/>
          <w:bCs/>
          <w:sz w:val="24"/>
          <w:szCs w:val="24"/>
          <w:lang w:bidi="ru-RU"/>
        </w:rPr>
        <w:t>Математический «морской бой».</w:t>
      </w:r>
    </w:p>
    <w:p w:rsidR="00FD446A" w:rsidRPr="00050EAB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050EAB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Буквенное лото.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Развитие жизни на Земле (настольная игра).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Вооружение древних воинов (конструктор).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Весы цифр (физико-математический аттракцион).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Проектные работы могут быть представлены в виде описа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ний, объектов, программного обеспечения, в формате элек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тронной игры.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Ролевые проекты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Под ролевыми проектами понимается реконструкция или проживание определённых ситуаций, имитирующих социаль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ные или деловые отношения, осложняемые гипотетическими игровыми ситуациями. В ролевых проектах структура толь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ко намечается и остаётся открытой до завершения работы. Участники принимают на себя определённые роли, обуслов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ленные характером и описанием проекта. Это могут быть литературные персонажи или выдуманные герои. Результаты этих проектов намечаются в начале выполнения, но оконча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тельно вырисовываются лишь на заключительном этапе за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щиты результатов работы.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Примеры проектов: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Пишем учебник по истории края.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Школьный парламент.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Школьная газета («Школьный вестник», «Большая пере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мена», «Школьный меридиан», «Школьные времена» и т. п.).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В афинских школах и гимнасиях.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Прогулка по универмагу «Малакология».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Проектные работы могут быть представлены в виде опи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саний, презентаций фото- и видеоматериалов.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Прикладные проекты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>Прикладные проекты отличает чётко обозначенный с са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мого начала конечный продукт деятельности его участников, имеющий конкретного потребителя, назначение и область применения. В случае социального прикладного проекта требуется анализ потребностей социального окружения или определённого сегмента человеческой деятельности и рынка для придания конечному продукту необходимых свойств и качеств.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Примеры проектов: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Экологический манифест, созданный на основе полу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ченных результатов исследования протечек воды в жилых до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мах района Кузьминки.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Программа действий, направленных на повышение компьютерной грамотности пенсионеров Саратовской об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ласти.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Словарь культурно-исторических терминов романа «Ев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гений Онегин».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Учебное пособие «Виды кристаллов в природе».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Проект школьной метеостанции.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Прикладной проект удобно использовать для повышения мотивации учащихся к проектной деятельности, обучения основам исследовательской и инженерной деятельности.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Социальные проекты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Социальные проекты представляют собой целенаправлен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ную социальную (общественную) практику, позволяющую учащимся выбирать линию поведения в отношении соци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альных проблем и явлений. Участие в социальных проектах способствует формированию социального опыта, основных социальных ролей, соответствующих возрасту, помогает осва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ивать правила общественного поведения. Образцом для тако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го вида деятельности может служить ставшее общеиз</w:t>
      </w:r>
      <w:r w:rsidR="00BB607C">
        <w:rPr>
          <w:rFonts w:ascii="Times New Roman" w:hAnsi="Times New Roman" w:cs="Times New Roman"/>
          <w:sz w:val="24"/>
          <w:szCs w:val="24"/>
          <w:lang w:bidi="ru-RU"/>
        </w:rPr>
        <w:t>вестным движение «Подари жизнь»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Примеры проектов: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Школьное мероприятие «Нет наркотикам!».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Сбор книг и создание библиотеки в удалённом посёл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ке.</w:t>
      </w:r>
    </w:p>
    <w:p w:rsidR="00FD446A" w:rsidRPr="0074784D" w:rsidRDefault="00FD446A" w:rsidP="0074784D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Организация воло</w:t>
      </w:r>
      <w:r w:rsidR="0074784D">
        <w:rPr>
          <w:rFonts w:ascii="Times New Roman" w:hAnsi="Times New Roman" w:cs="Times New Roman"/>
          <w:sz w:val="24"/>
          <w:szCs w:val="24"/>
          <w:lang w:bidi="ru-RU"/>
        </w:rPr>
        <w:t>нтёрской помощи ветеранам войны</w:t>
      </w:r>
      <w:bookmarkStart w:id="2" w:name="_GoBack"/>
      <w:bookmarkEnd w:id="2"/>
      <w:r w:rsidRPr="0074784D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Улучшение качества питания в школе.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Учебно-исследовательские проекты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Основным видом деятельности данного типа проектов должна стать исследовательская деятельность. При этом изучение (поиск, наблюдение, систематизация) или реше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ние обучающимися проблемы с заранее неизвестным ре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шением предполагает наличие основных этапов, характер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 xml:space="preserve">ных для научного исследования, а именно: выбор области исследования, определение проблемы, составление плана и графика работы, изучение 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>информационных источников по проблеме, разработка гипотез, их оценка, постановка экспериментальных задач, разработка и проведение экспе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риментов, сопоставление гипотезы с результатами экспери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ментов, оценка решений, основанная на эксперименталь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ных данных, выводы и постановка новых проблем или задач.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Учебно-исследовательские проекты могут быть предметны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ми и межпредметными. Последние имеют большое значение, так как решают проблему формирования метапредметных ре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зультатов и представлений.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Примеры проектов: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Роль природы в чувашском фольклоре.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Волшебные предметы как атрибуты сказочного простран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ства.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«Строительство пирамид» на языке операторов.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Исследование магнитных свойств вещества.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Нужны ли катализаторы при электролизе воды?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Примеры межпредметных проектов: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Связь мифов Евразии, Востока и Америки с физиче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скими представлениями о происхождении мира.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«Гармонию поверяем алгеброй» — число в астрономии, живописи, музыке, архитектуре, биологии, геометрии.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Математическая модель любви, описанной в эпоху тру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бадуров, труверов, миннезингеров.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Исследование физических и химических свойств снеж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ного покрова Кировской области.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Эволюция военной стратегии и тактики в соответствии с изменением технических и технологических возможностей государств Древнего Востока.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Инженерные проекты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Под инженерным проектом как особым видом проек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та понимается создание или усовершенствование принципов действия, схем, моделей, образцов технических конструкций, устройств, машин. Эти проекты предполагают наличие тради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ционных для инженерного проекта этапов: определение фун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кциональной необходимости изобретения (улучшения), опре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деление критериев результативности, планирование работы, предварительные исследования и поиск информации, создание и оценка реального прототипа первоначальной идеи, коррек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тировка, доделка, демонстрация результатов.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Примеры направлений разработки проектов: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Ветроэлектростанция для дачного посёлка.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 xml:space="preserve"> Утилизация и восстановление энергосберегающих ламп.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Автомобиль на солнечных батареях </w:t>
      </w:r>
      <w:r w:rsidRPr="00E66BCC">
        <w:rPr>
          <w:rFonts w:ascii="Times New Roman" w:hAnsi="Times New Roman" w:cs="Times New Roman"/>
          <w:sz w:val="24"/>
          <w:szCs w:val="24"/>
        </w:rPr>
        <w:t>(</w:t>
      </w:r>
      <w:r w:rsidRPr="00E66BCC">
        <w:rPr>
          <w:rFonts w:ascii="Times New Roman" w:hAnsi="Times New Roman" w:cs="Times New Roman"/>
          <w:sz w:val="24"/>
          <w:szCs w:val="24"/>
          <w:lang w:bidi="en-US"/>
        </w:rPr>
        <w:t>LEGO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t>-моделирова- ние).</w:t>
      </w:r>
    </w:p>
    <w:p w:rsidR="00FD446A" w:rsidRPr="00E66BCC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Реконструкция метательных машин Леонардо да Винчи.</w:t>
      </w:r>
    </w:p>
    <w:p w:rsidR="00FD446A" w:rsidRDefault="00FD446A" w:rsidP="00FD446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Картонное конструирование (утилитарные конструкции из картона).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i/>
          <w:sz w:val="24"/>
          <w:szCs w:val="24"/>
        </w:rPr>
      </w:pPr>
      <w:r w:rsidRPr="008164CD">
        <w:rPr>
          <w:rFonts w:ascii="Times New Roman" w:eastAsia="Calibri" w:hAnsi="Times New Roman" w:cs="Times New Roman"/>
          <w:i/>
          <w:sz w:val="24"/>
          <w:szCs w:val="24"/>
        </w:rPr>
        <w:t>Формы организации учебно-исследовательской деятельности на урочных занятиях могут быть следующими: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урок-исследование, урок-лаборатория, урок — творческий отчёт, урок изобретательства, урок «Удивительное рядом», урок — рассказ об учёных, урок — защита исследовательских проектов, урок-экспертиза, урок «Патент на открытие», урок открытых мыслей;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учебный эксперимент, который позволяет организовать освоение таких элементов исследовательской деятельности, как планирование и проведение эксперимента, обработка и анализ его результатов;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домашнее задание исследовательского характера может сочетать в себе разнообразные виды, причём позволяет провести учебное исследование, достаточно протяжённое во времени.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i/>
          <w:sz w:val="24"/>
          <w:szCs w:val="24"/>
        </w:rPr>
      </w:pPr>
      <w:r w:rsidRPr="008164CD">
        <w:rPr>
          <w:rFonts w:ascii="Times New Roman" w:eastAsia="Calibri" w:hAnsi="Times New Roman" w:cs="Times New Roman"/>
          <w:i/>
          <w:sz w:val="24"/>
          <w:szCs w:val="24"/>
        </w:rPr>
        <w:t>Формы организации учебно-исследовательской деятельности на внеурочных занятиях могут быть следующими: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исследовательская практика обучающихся;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образовательные экспедиции — походы, поездки, экскурсии с чётко обозначенными образовательными целями, программой деятельности, продуманными формами контроля. Образовательные экспедиции предусматривают активную образовательную деятельность школьников, в том числе и исследовательского характера;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факультативные занятия, предполагающие углублённое изучение предмета, дают большие возможности для реализации на них учебно-исследовательской деятельности обучающихся;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ученическое научно-исследовательское общество — форма внеурочной деятельности, которая сочетает в себе работу над учебными исследованиями, коллективное обсуждение промежуточных и итоговых результатов этой работы, организацию круглых столов, дискуссий, дебатов, интеллектуальных игр, публичных защит, конференций и др., а также встречи с представителями науки и образования, экскурсии в учреждения науки и образования, сотрудничество с УНИО других школ;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участие обучающихся в олимпиадах, конкурсах, конференциях, в том числе дистанционных, предметных неделях, интеллектуальных марафонах предполагает выполнение ими учебных исследований или их элементов в рамках данных мероприятий.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lastRenderedPageBreak/>
        <w:t>Многообразие форм учебно-исследовательской деятельности позволяет обеспечить подлинную интеграцию урочной и внеурочной деятельности обучающихся по развитию у них УУД. Стержнем этой интеграции является системно-деятельностный подход как принцип организации образовательного процесса в основной школе. Ещё одной особенностью учебно-исследовательской деятельности является её связь с проектной деятельностью обучающихся. Как было указано выше, одним из видов учебных проектов является исследовательский проект, где при сохранении всех черт проектной деятельности обучающихся одним из её компонентов выступает исследование.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При этом необходимо соблюдать ряд условий: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проект или учебное исследование должны быть выполнимыми и соответствовать возрасту, способностям и возможностям обучающегося;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для выполнения проекта должны быть все условия — информационные ресурсы, мастерские, клубы, школьные научные общества;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обучающиеся должны быть подготовлены к выполнению проектов и учебных исследований как в части ориентации при выборе темы проекта или учебного исследования, так и в части конкретных приёмов, технологий и методов, необходимых для успешной реализации выбранного вида проекта;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необходимо обеспечить педагогическое сопровождение проекта как в отношении выбора темы и содержания (научное руководство), так и в отношении собственно работы и используемых методов (методическое руководство);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необходимо использовать для начинающих дневник самоконтроля, в котором отражаются элементы самоанализа в ходе работы и который используется при составлении отчётов и во время собеседований с руководителями проекта;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необходимо наличие ясной и простой критериальной системы оценки итогового результата работы по проекту и индивидуального вклада (в случае группового характера проекта или исследования) каждого участника;</w:t>
      </w:r>
    </w:p>
    <w:p w:rsidR="00FD446A" w:rsidRPr="008164CD" w:rsidRDefault="00FD446A" w:rsidP="00FD446A">
      <w:pPr>
        <w:rPr>
          <w:rFonts w:ascii="Times New Roman" w:eastAsia="Calibri" w:hAnsi="Times New Roman" w:cs="Times New Roman"/>
          <w:sz w:val="24"/>
          <w:szCs w:val="24"/>
        </w:rPr>
      </w:pPr>
      <w:r w:rsidRPr="008164CD">
        <w:rPr>
          <w:rFonts w:ascii="Times New Roman" w:eastAsia="Calibri" w:hAnsi="Times New Roman" w:cs="Times New Roman"/>
          <w:sz w:val="24"/>
          <w:szCs w:val="24"/>
        </w:rPr>
        <w:t>• результаты и продукты проектной или исследовательской работы должны быть презентованы, получить оценку и признание достижений в форме общественной конкурсной защиты, проводимой в очной форме или путём размещения в открытых ресурсах Интернета для обсуждения.</w:t>
      </w:r>
    </w:p>
    <w:p w:rsidR="00FD446A" w:rsidRDefault="00FD446A" w:rsidP="00550E03">
      <w:pPr>
        <w:rPr>
          <w:rFonts w:ascii="Times New Roman" w:hAnsi="Times New Roman" w:cs="Times New Roman"/>
          <w:b/>
          <w:sz w:val="24"/>
          <w:szCs w:val="24"/>
        </w:rPr>
      </w:pPr>
      <w:bookmarkStart w:id="3" w:name="bookmark4"/>
      <w:r w:rsidRPr="00393F12">
        <w:rPr>
          <w:rFonts w:ascii="Times New Roman" w:hAnsi="Times New Roman" w:cs="Times New Roman"/>
          <w:b/>
          <w:sz w:val="24"/>
          <w:szCs w:val="24"/>
        </w:rPr>
        <w:t>3. Обеспечение программы методическими видами продукции, дидактическим и лекционным материалами</w:t>
      </w:r>
      <w:r>
        <w:rPr>
          <w:rFonts w:ascii="Times New Roman" w:hAnsi="Times New Roman" w:cs="Times New Roman"/>
          <w:b/>
          <w:sz w:val="24"/>
          <w:szCs w:val="24"/>
        </w:rPr>
        <w:t>, т</w:t>
      </w:r>
      <w:r w:rsidRPr="00393F12">
        <w:rPr>
          <w:rFonts w:ascii="Times New Roman" w:hAnsi="Times New Roman" w:cs="Times New Roman"/>
          <w:b/>
          <w:sz w:val="24"/>
          <w:szCs w:val="24"/>
        </w:rPr>
        <w:t>ехническое оснащение занятий.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Для обеспечения реализации Программы целесообразно проанализировать возможности образовательного учреждения и определить условия её выполнения.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3"/>
        <w:gridCol w:w="4253"/>
        <w:gridCol w:w="2410"/>
        <w:gridCol w:w="2061"/>
      </w:tblGrid>
      <w:tr w:rsidR="00FD446A" w:rsidRPr="0090777E" w:rsidTr="00BE3D06">
        <w:trPr>
          <w:trHeight w:hRule="exact" w:val="319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90777E" w:rsidRDefault="00FD446A" w:rsidP="00BE3D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90777E">
              <w:rPr>
                <w:rFonts w:ascii="Times New Roman" w:hAnsi="Times New Roman" w:cs="Times New Roman"/>
                <w:b/>
                <w:iCs/>
                <w:sz w:val="24"/>
                <w:szCs w:val="24"/>
                <w:lang w:bidi="ru-RU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90777E" w:rsidRDefault="00FD446A" w:rsidP="00BE3D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90777E">
              <w:rPr>
                <w:rFonts w:ascii="Times New Roman" w:hAnsi="Times New Roman" w:cs="Times New Roman"/>
                <w:b/>
                <w:iCs/>
                <w:sz w:val="24"/>
                <w:szCs w:val="24"/>
                <w:lang w:bidi="ru-RU"/>
              </w:rPr>
              <w:t>Направление обеспечения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90777E" w:rsidRDefault="00FD446A" w:rsidP="00BE3D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90777E">
              <w:rPr>
                <w:rFonts w:ascii="Times New Roman" w:hAnsi="Times New Roman" w:cs="Times New Roman"/>
                <w:b/>
                <w:iCs/>
                <w:sz w:val="24"/>
                <w:szCs w:val="24"/>
                <w:lang w:bidi="ru-RU"/>
              </w:rPr>
              <w:t>Учителя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90777E" w:rsidRDefault="00FD446A" w:rsidP="00BE3D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ru-RU"/>
              </w:rPr>
            </w:pPr>
            <w:r w:rsidRPr="0090777E">
              <w:rPr>
                <w:rFonts w:ascii="Times New Roman" w:hAnsi="Times New Roman" w:cs="Times New Roman"/>
                <w:b/>
                <w:iCs/>
                <w:sz w:val="24"/>
                <w:szCs w:val="24"/>
                <w:lang w:bidi="ru-RU"/>
              </w:rPr>
              <w:t>Ученики</w:t>
            </w:r>
          </w:p>
        </w:tc>
      </w:tr>
      <w:tr w:rsidR="00FD446A" w:rsidRPr="00E66BCC" w:rsidTr="00BE3D06">
        <w:trPr>
          <w:trHeight w:hRule="exact" w:val="629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Учебная и методическая литература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D446A" w:rsidRPr="00E66BCC" w:rsidTr="00BE3D06">
        <w:trPr>
          <w:trHeight w:hRule="exact" w:val="629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lastRenderedPageBreak/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Информационное обеспечение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D446A" w:rsidRPr="00E66BCC" w:rsidTr="00BE3D06">
        <w:trPr>
          <w:trHeight w:hRule="exact" w:val="418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Техническое оснащение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FD446A" w:rsidRPr="00E66BCC" w:rsidTr="00BE3D06">
        <w:trPr>
          <w:trHeight w:hRule="exact" w:val="691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Контрольно-измерительные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 w:rsidRPr="00E66BC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материалы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446A" w:rsidRPr="00E66BCC" w:rsidRDefault="00FD446A" w:rsidP="00BE3D0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FD446A" w:rsidRPr="00393F12" w:rsidRDefault="00FD446A" w:rsidP="00FD446A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FD446A" w:rsidRDefault="00FD446A" w:rsidP="00FD446A">
      <w:pPr>
        <w:ind w:left="360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93F1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93F12">
        <w:rPr>
          <w:rFonts w:ascii="Times New Roman" w:hAnsi="Times New Roman" w:cs="Times New Roman"/>
          <w:b/>
          <w:bCs/>
          <w:sz w:val="24"/>
          <w:szCs w:val="24"/>
          <w:lang w:bidi="ru-RU"/>
        </w:rPr>
        <w:t>Мониторинг выполнения обучающимися проектных и учебно-исследовательских работ.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bookmarkStart w:id="4" w:name="bookmark7"/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Мониторинг выполнения обучающимися проектных и учебно-исследовательских работ</w:t>
      </w:r>
      <w:bookmarkEnd w:id="4"/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Мониторинг выполнения обучающимися проектных и учебно-исследовательских работ осуществляется посредством выявления соответствия работ единой системе требований к их содержанию, оформлению и защите в установленные образовательным учреждением сроки (в зависимости от типа разделения учебного года, подготовки к итоговой защите на различных уровнях и т. п.).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Требования к оформлению тезисов проекта и учебного исследования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Технические требования определяют объём материалов; размер и тип шрифта, межстрочный интервал, размеры по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лей, выравнивание текста, отступ первой строки абзаца, формат и содержание заголовков, данных руководителя; год и место создания проекта.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В тексте тезисов могут быть размещены фотографии, та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блицы, графики, диаграммы и схемы, дополняющие содер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жание тезисов.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Содержание тезисов должно отражать актуальность и цель работы; ссылки на имеющиеся аналоги (если они есть); за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дачи, которые пришлось решить в ходе выполнения; новизну проекта или учебного исследования; полученный результат.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Тезисы представляются в виде отпечатанных листов и при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ложенного текстового файла на цифровом носителе. Файл должен иметь название «Тезисы к проекту (название), фа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милия и инициалы автора, класс».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Требования к оформлению текстов проектов и учеб</w:t>
      </w: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softHyphen/>
        <w:t>ных исследований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Каждый проект и учебное исследование независимо от те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мы, направления и формы должны иметь описательную часть с определённой структурой: титульный лист, план работы или этапы работы, оглавление, введение, основная часть, заклю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чение, список используемой литературы, указатель полных адресов ссылок на используемые материалы из Интернета, перечень приложений.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На титульном листе указываются Ф. И. О. автора, название работы, образовательное учреждение, класс; Ф. И. О. руково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дителя и его должность, адрес и телефон образовательного учреждения (аналогично для научного консультанта).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>Технические требования должны определять: объём текста, размер шрифта, размеры межстрочного интервала, полей, со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держание колонтитулов, размер отступа первой строки абза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ца, требования к иллюстративному материалу.</w:t>
      </w:r>
    </w:p>
    <w:p w:rsidR="009E2454" w:rsidRDefault="00FD446A" w:rsidP="009E2454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Требования к содержанию проектов и учебных иссле</w:t>
      </w: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softHyphen/>
        <w:t xml:space="preserve">дований 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t>определяются особенностями каждого типа проекта.</w:t>
      </w:r>
      <w:bookmarkStart w:id="5" w:name="bookmark8"/>
      <w:r w:rsidRPr="00393F12">
        <w:rPr>
          <w:rFonts w:ascii="Times New Roman" w:hAnsi="Times New Roman" w:cs="Times New Roman"/>
          <w:b/>
          <w:bCs/>
          <w:sz w:val="24"/>
          <w:szCs w:val="24"/>
          <w:lang w:bidi="ru-RU"/>
        </w:rPr>
        <w:t>.</w:t>
      </w:r>
    </w:p>
    <w:p w:rsidR="00FD446A" w:rsidRPr="00393F12" w:rsidRDefault="00FD446A" w:rsidP="009E2454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bidi="ru-RU"/>
        </w:rPr>
        <w:t>5</w:t>
      </w:r>
      <w:r w:rsidRPr="00393F12">
        <w:rPr>
          <w:rFonts w:ascii="Times New Roman" w:hAnsi="Times New Roman" w:cs="Times New Roman"/>
          <w:b/>
          <w:bCs/>
          <w:sz w:val="24"/>
          <w:szCs w:val="24"/>
          <w:lang w:bidi="ru-RU"/>
        </w:rPr>
        <w:t>. Критерии оценки выполнения проектных и учебно-исследовательских работ.</w:t>
      </w:r>
    </w:p>
    <w:bookmarkEnd w:id="5"/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Оценка аудиторных и внеклассных учебно-исследователь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ских и проектных работ осуществляется по системе единых требований.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Оценка информации в проектах:</w:t>
      </w:r>
    </w:p>
    <w:p w:rsidR="00FD446A" w:rsidRPr="00E66BCC" w:rsidRDefault="00FD446A" w:rsidP="00FD446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целостность (содержательно-тематическая, стилевая, язы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ковая);</w:t>
      </w:r>
    </w:p>
    <w:p w:rsidR="00FD446A" w:rsidRPr="00E66BCC" w:rsidRDefault="00FD446A" w:rsidP="00FD446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связность (логическая, формально-языковая);</w:t>
      </w:r>
    </w:p>
    <w:p w:rsidR="00FD446A" w:rsidRPr="00E66BCC" w:rsidRDefault="00FD446A" w:rsidP="00FD446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структурная упорядоченность;</w:t>
      </w:r>
    </w:p>
    <w:p w:rsidR="00FD446A" w:rsidRPr="00E66BCC" w:rsidRDefault="00FD446A" w:rsidP="00FD446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завершённость (смысловая и жанрово-композиционная);</w:t>
      </w:r>
    </w:p>
    <w:p w:rsidR="00FD446A" w:rsidRPr="00E66BCC" w:rsidRDefault="00FD446A" w:rsidP="00FD446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оригинальность (содержательная, образная, стилевая, ком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позиционная).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Оценка проектов, представленных только в виде текста:</w:t>
      </w:r>
    </w:p>
    <w:p w:rsidR="00FD446A" w:rsidRPr="00E66BCC" w:rsidRDefault="00FD446A" w:rsidP="00FD446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Общая оценка: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соответствие теме;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глубина и полнота раскрытия темы;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адекватность передачи первоисточников;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логичность, связность;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доказательность;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структурная упорядоченность (наличие введения, ос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новной части, заключения, их оптимальное соотношение);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оформление (наличие плана, списка литературы, куль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тура цитирования, сноски и т. д.);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культура письменной речи.</w:t>
      </w:r>
    </w:p>
    <w:p w:rsidR="00FD446A" w:rsidRPr="00E66BCC" w:rsidRDefault="00FD446A" w:rsidP="00FD446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Оценка введения;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наличие обоснования выбора темы, её актуальности;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наличие сформулированных целей и задач работы;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наличие краткой характеристики первоисточников.</w:t>
      </w:r>
    </w:p>
    <w:p w:rsidR="00FD446A" w:rsidRPr="00E66BCC" w:rsidRDefault="00FD446A" w:rsidP="00FD446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 xml:space="preserve"> Оценка основной части: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структурирование материала по разделам, параграфам, абзацам;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наличие заголовков к частям текста и их удачность;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проблемность и разносторонность в изложении мате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риала;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выделение в тексте основных понятий, терминов и их толкование;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наличие примеров, иллюстрирующих теоретические по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ложения.</w:t>
      </w:r>
    </w:p>
    <w:p w:rsidR="00FD446A" w:rsidRPr="00E66BCC" w:rsidRDefault="00FD446A" w:rsidP="00FD446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Оценка заключения: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наличие выводов по результатам анализа;</w:t>
      </w:r>
    </w:p>
    <w:p w:rsidR="00FD446A" w:rsidRPr="00E66BCC" w:rsidRDefault="00FD446A" w:rsidP="00FD446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выражение своего мнения по проблеме.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Оценка исследовательской деятельности в проекте:</w:t>
      </w:r>
    </w:p>
    <w:p w:rsidR="00FD446A" w:rsidRPr="00E66BCC" w:rsidRDefault="00FD446A" w:rsidP="00FD446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выявление и постановка проблемы исследования;</w:t>
      </w:r>
    </w:p>
    <w:p w:rsidR="00FD446A" w:rsidRPr="00E66BCC" w:rsidRDefault="00FD446A" w:rsidP="00FD446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формулирование гипотез и пробных теорий;</w:t>
      </w:r>
    </w:p>
    <w:p w:rsidR="00FD446A" w:rsidRPr="00E66BCC" w:rsidRDefault="00FD446A" w:rsidP="00FD446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планирование и разработка исследовательских дейст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вий;</w:t>
      </w:r>
    </w:p>
    <w:p w:rsidR="00FD446A" w:rsidRPr="00E66BCC" w:rsidRDefault="00FD446A" w:rsidP="00FD446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сбор данных (множественность, актуальность и надёж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ность фактов, наблюдений, доказательств);</w:t>
      </w:r>
    </w:p>
    <w:p w:rsidR="00FD446A" w:rsidRPr="00E66BCC" w:rsidRDefault="00FD446A" w:rsidP="00FD446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анализ и отбор верных теорий, синтез новой информа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ции;</w:t>
      </w:r>
    </w:p>
    <w:p w:rsidR="00FD446A" w:rsidRPr="00E66BCC" w:rsidRDefault="00FD446A" w:rsidP="00FD446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сопоставление (соотношение) данных и умозаключе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ний, их проверка;</w:t>
      </w:r>
    </w:p>
    <w:p w:rsidR="00FD446A" w:rsidRPr="00E66BCC" w:rsidRDefault="00FD446A" w:rsidP="00FD446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выводы;</w:t>
      </w:r>
    </w:p>
    <w:p w:rsidR="00FD446A" w:rsidRPr="00E66BCC" w:rsidRDefault="00FD446A" w:rsidP="00FD446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постановка новой проблемы как результат проведённо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го исследования;</w:t>
      </w:r>
    </w:p>
    <w:p w:rsidR="00FD446A" w:rsidRPr="00E66BCC" w:rsidRDefault="00FD446A" w:rsidP="00FD446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объективная научная новизна.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Оценка прикладных результатов проекта:</w:t>
      </w:r>
    </w:p>
    <w:p w:rsidR="00FD446A" w:rsidRPr="00E66BCC" w:rsidRDefault="00FD446A" w:rsidP="00FD446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актуальность проекта для заявленного потребителя;</w:t>
      </w:r>
    </w:p>
    <w:p w:rsidR="00FD446A" w:rsidRPr="00E66BCC" w:rsidRDefault="00FD446A" w:rsidP="00FD446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соответствие результатов поставленной цели;</w:t>
      </w:r>
    </w:p>
    <w:p w:rsidR="00FD446A" w:rsidRPr="00E66BCC" w:rsidRDefault="00FD446A" w:rsidP="00FD446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соответствие выполненных задач поставленной цели;</w:t>
      </w:r>
    </w:p>
    <w:p w:rsidR="00FD446A" w:rsidRPr="00E66BCC" w:rsidRDefault="00FD446A" w:rsidP="00FD446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оптимальность выбранных действий;</w:t>
      </w:r>
    </w:p>
    <w:p w:rsidR="00FD446A" w:rsidRPr="00E66BCC" w:rsidRDefault="00FD446A" w:rsidP="00FD446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продуманность структуры (составных частей и их по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следовательности) проекта;</w:t>
      </w:r>
    </w:p>
    <w:p w:rsidR="00FD446A" w:rsidRPr="00E66BCC" w:rsidRDefault="00FD446A" w:rsidP="00FD446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чёткость распределения функций каждого участника (если авторов несколько);</w:t>
      </w:r>
    </w:p>
    <w:p w:rsidR="00FD446A" w:rsidRPr="00E66BCC" w:rsidRDefault="00FD446A" w:rsidP="00FD446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>оформление результатов — конечного продукта в со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ответствии с современными требованиями к данному виду продуктов;</w:t>
      </w:r>
    </w:p>
    <w:p w:rsidR="00FD446A" w:rsidRPr="00E66BCC" w:rsidRDefault="00FD446A" w:rsidP="00FD446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наличие внешней (независимой) оценки результатов проекта (отзывов, рецензирования и т. п.);</w:t>
      </w:r>
    </w:p>
    <w:p w:rsidR="00FD446A" w:rsidRPr="00E66BCC" w:rsidRDefault="00FD446A" w:rsidP="00FD446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объективная новизна (оригинальность, авторский ха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рактер);</w:t>
      </w:r>
    </w:p>
    <w:p w:rsidR="00FD446A" w:rsidRPr="00E66BCC" w:rsidRDefault="00FD446A" w:rsidP="00FD446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масштабность (по охваченному материалу, по потен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циальным потребителям и т. д.).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Оценка уровня использованных в проекте технологий:</w:t>
      </w:r>
    </w:p>
    <w:p w:rsidR="00FD446A" w:rsidRPr="00E66BCC" w:rsidRDefault="00FD446A" w:rsidP="00FD446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использование современных и усовершенствованных тех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нологий при создании проекта;</w:t>
      </w:r>
    </w:p>
    <w:p w:rsidR="00FD446A" w:rsidRPr="00E66BCC" w:rsidRDefault="00FD446A" w:rsidP="00FD446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использование древних, восстановленных технологий при создании проекта;</w:t>
      </w:r>
    </w:p>
    <w:p w:rsidR="00FD446A" w:rsidRPr="00E66BCC" w:rsidRDefault="00FD446A" w:rsidP="00FD446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использование оригинальных, авторских технологий;</w:t>
      </w:r>
    </w:p>
    <w:p w:rsidR="00FD446A" w:rsidRPr="00E66BCC" w:rsidRDefault="00FD446A" w:rsidP="00FD446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трудоёмкость проекта;</w:t>
      </w:r>
    </w:p>
    <w:p w:rsidR="00FD446A" w:rsidRPr="00E66BCC" w:rsidRDefault="00FD446A" w:rsidP="00FD446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экономичность проекта;</w:t>
      </w:r>
    </w:p>
    <w:p w:rsidR="00FD446A" w:rsidRPr="00E66BCC" w:rsidRDefault="00FD446A" w:rsidP="00FD446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уровень профессионального мастерства.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Оценка художественного исполнения проекта:</w:t>
      </w:r>
    </w:p>
    <w:p w:rsidR="00FD446A" w:rsidRPr="00E66BCC" w:rsidRDefault="00FD446A" w:rsidP="00FD446A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соответствие форматам и предъявленным требованиям;</w:t>
      </w:r>
    </w:p>
    <w:p w:rsidR="00FD446A" w:rsidRPr="00E66BCC" w:rsidRDefault="00FD446A" w:rsidP="00FD446A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авторский стиль и (или) оригинальность;</w:t>
      </w:r>
    </w:p>
    <w:p w:rsidR="00FD446A" w:rsidRPr="00E66BCC" w:rsidRDefault="00FD446A" w:rsidP="00FD446A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композиция и сочетания;</w:t>
      </w:r>
    </w:p>
    <w:p w:rsidR="00FD446A" w:rsidRPr="00E66BCC" w:rsidRDefault="00FD446A" w:rsidP="00FD446A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узнаваемость и понятность;</w:t>
      </w:r>
    </w:p>
    <w:p w:rsidR="00FD446A" w:rsidRPr="00E66BCC" w:rsidRDefault="00FD446A" w:rsidP="00FD446A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глубина художественного замысла.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Оценка цифровых технологий в проекте:</w:t>
      </w:r>
    </w:p>
    <w:p w:rsidR="00FD446A" w:rsidRPr="00E66BCC" w:rsidRDefault="00FD446A" w:rsidP="00FD446A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удобство инсталляции;</w:t>
      </w:r>
    </w:p>
    <w:p w:rsidR="00FD446A" w:rsidRPr="00E66BCC" w:rsidRDefault="00FD446A" w:rsidP="00FD446A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дизайн и графика;</w:t>
      </w:r>
    </w:p>
    <w:p w:rsidR="00FD446A" w:rsidRPr="00E66BCC" w:rsidRDefault="00FD446A" w:rsidP="00FD446A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дружественность интерфейса;</w:t>
      </w:r>
    </w:p>
    <w:p w:rsidR="00FD446A" w:rsidRPr="00E66BCC" w:rsidRDefault="00FD446A" w:rsidP="00FD446A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функциональные возможности;</w:t>
      </w:r>
    </w:p>
    <w:p w:rsidR="00FD446A" w:rsidRPr="00E66BCC" w:rsidRDefault="00FD446A" w:rsidP="00FD446A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оптимальность использования ресурсов.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Критерии оценки защиты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Оценка доклада (выступления):</w:t>
      </w:r>
    </w:p>
    <w:p w:rsidR="00FD446A" w:rsidRPr="00E66BCC" w:rsidRDefault="00FD446A" w:rsidP="00FD446A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lastRenderedPageBreak/>
        <w:t xml:space="preserve"> свободное владение темой проекта (реферата);</w:t>
      </w:r>
    </w:p>
    <w:p w:rsidR="00FD446A" w:rsidRPr="00E66BCC" w:rsidRDefault="00FD446A" w:rsidP="00FD446A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монологичность речи;</w:t>
      </w:r>
    </w:p>
    <w:p w:rsidR="00FD446A" w:rsidRPr="0090777E" w:rsidRDefault="00FD446A" w:rsidP="00FD446A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90777E">
        <w:rPr>
          <w:rFonts w:ascii="Times New Roman" w:hAnsi="Times New Roman" w:cs="Times New Roman"/>
          <w:sz w:val="24"/>
          <w:szCs w:val="24"/>
          <w:lang w:bidi="ru-RU"/>
        </w:rPr>
        <w:t xml:space="preserve"> знание технологий, использованных для создания работы;</w:t>
      </w:r>
    </w:p>
    <w:p w:rsidR="00FD446A" w:rsidRPr="00E66BCC" w:rsidRDefault="00FD446A" w:rsidP="00FD446A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взаимодействие с содокладчиком (при его наличии);</w:t>
      </w:r>
    </w:p>
    <w:p w:rsidR="00FD446A" w:rsidRPr="00E66BCC" w:rsidRDefault="00FD446A" w:rsidP="00FD446A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артистизм и способность увлечь слушателей выступле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нием.</w:t>
      </w:r>
    </w:p>
    <w:p w:rsidR="00FD446A" w:rsidRPr="00E66BCC" w:rsidRDefault="00FD446A" w:rsidP="00FD446A">
      <w:pPr>
        <w:rPr>
          <w:rFonts w:ascii="Times New Roman" w:hAnsi="Times New Roman" w:cs="Times New Roman"/>
          <w:i/>
          <w:i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t>Оценка демонстрационных и иллюстративных матери</w:t>
      </w:r>
      <w:r w:rsidRPr="00E66BCC">
        <w:rPr>
          <w:rFonts w:ascii="Times New Roman" w:hAnsi="Times New Roman" w:cs="Times New Roman"/>
          <w:i/>
          <w:iCs/>
          <w:sz w:val="24"/>
          <w:szCs w:val="24"/>
          <w:lang w:bidi="ru-RU"/>
        </w:rPr>
        <w:softHyphen/>
        <w:t>алов:</w:t>
      </w:r>
    </w:p>
    <w:p w:rsidR="00FD446A" w:rsidRPr="00E66BCC" w:rsidRDefault="00FD446A" w:rsidP="00FD446A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наглядность;</w:t>
      </w:r>
    </w:p>
    <w:p w:rsidR="00FD446A" w:rsidRPr="00E66BCC" w:rsidRDefault="00FD446A" w:rsidP="00FD446A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использование современных демонстрационных средств;</w:t>
      </w:r>
    </w:p>
    <w:p w:rsidR="00FD446A" w:rsidRPr="00E66BCC" w:rsidRDefault="00FD446A" w:rsidP="00FD446A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композиционная сочетаемость с докладом;</w:t>
      </w:r>
    </w:p>
    <w:p w:rsidR="00FD446A" w:rsidRPr="00E66BCC" w:rsidRDefault="00FD446A" w:rsidP="00FD446A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 xml:space="preserve"> оригинальность.</w:t>
      </w:r>
    </w:p>
    <w:p w:rsidR="00FD446A" w:rsidRPr="00E66BCC" w:rsidRDefault="00FD446A" w:rsidP="00FD446A">
      <w:pPr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b/>
          <w:bCs/>
          <w:sz w:val="24"/>
          <w:szCs w:val="24"/>
          <w:lang w:bidi="ru-RU"/>
        </w:rPr>
        <w:t>Порядок начисления баллов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За каждый критерий может быть начислено определённое количество баллов с указанием минимального и максималь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ного итогового значения.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Все баллы, полученные за работу и защиту, суммируются и образуют итоговый результат, на основании которого состав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ляется рейтинг учебно-исследовательских и проектных работ.</w:t>
      </w:r>
    </w:p>
    <w:p w:rsidR="00FD446A" w:rsidRPr="00E66BCC" w:rsidRDefault="00FD446A" w:rsidP="00FD446A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E66BCC">
        <w:rPr>
          <w:rFonts w:ascii="Times New Roman" w:hAnsi="Times New Roman" w:cs="Times New Roman"/>
          <w:sz w:val="24"/>
          <w:szCs w:val="24"/>
          <w:lang w:bidi="ru-RU"/>
        </w:rPr>
        <w:t>Порядок перевода набранных баллов в пятибалльную си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стему определяется от максимального количества баллов за данный вид проекта, набранного учащимися в текущем учеб</w:t>
      </w:r>
      <w:r w:rsidRPr="00E66BCC">
        <w:rPr>
          <w:rFonts w:ascii="Times New Roman" w:hAnsi="Times New Roman" w:cs="Times New Roman"/>
          <w:sz w:val="24"/>
          <w:szCs w:val="24"/>
          <w:lang w:bidi="ru-RU"/>
        </w:rPr>
        <w:softHyphen/>
        <w:t>ном году.</w:t>
      </w:r>
    </w:p>
    <w:p w:rsidR="00FD446A" w:rsidRDefault="00FD446A" w:rsidP="00FD446A">
      <w:pPr>
        <w:ind w:left="3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93F12">
        <w:rPr>
          <w:rFonts w:ascii="Times New Roman" w:hAnsi="Times New Roman" w:cs="Times New Roman"/>
          <w:b/>
          <w:color w:val="000000"/>
          <w:sz w:val="24"/>
          <w:szCs w:val="24"/>
        </w:rPr>
        <w:t>5. Список литературы.</w:t>
      </w:r>
    </w:p>
    <w:p w:rsidR="00FD446A" w:rsidRDefault="00FD446A" w:rsidP="00FD446A">
      <w:pPr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E7204C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/>
          <w:sz w:val="24"/>
          <w:szCs w:val="24"/>
        </w:rPr>
        <w:t>Новые педагогические и информационные технологии в системе образования. Учебное пособие для студентов / Под ред. Е.С. Полат. – М.: Академия, 2002.</w:t>
      </w:r>
    </w:p>
    <w:p w:rsidR="00FD446A" w:rsidRDefault="00FD446A" w:rsidP="00FD446A">
      <w:pPr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Сборник программ. Исследовательская и проекетная деятельность. Основная школа / Авт. – сост. С.В. Третьяков. – М.: Просвещение, 2013.</w:t>
      </w:r>
    </w:p>
    <w:p w:rsidR="00FD446A" w:rsidRDefault="00FD446A" w:rsidP="00FD446A">
      <w:pPr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Проектная деятельность школьников: пособие для учителя / К.Н. Поливанова. – М.: Просвещение, 2011.</w:t>
      </w:r>
    </w:p>
    <w:p w:rsidR="00FD446A" w:rsidRDefault="00FD446A" w:rsidP="00FD446A">
      <w:pPr>
        <w:tabs>
          <w:tab w:val="left" w:pos="2970"/>
        </w:tabs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 Как проектировать универсальные учебные действия в начальной школе: от действия к мысли. Система заданий: пособие для учителя. А.Г. Асмолов, Н.В. Бурменская, И.А. Володарская и др. – М., 2011.</w:t>
      </w:r>
    </w:p>
    <w:p w:rsidR="00FD446A" w:rsidRPr="008164CD" w:rsidRDefault="00FD446A" w:rsidP="00FD446A">
      <w:pPr>
        <w:tabs>
          <w:tab w:val="left" w:pos="2970"/>
        </w:tabs>
        <w:ind w:left="36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 Формирование универсальных учебных действий в основной школе: от действия к мысли. Система заданий: пособие для учителя.</w:t>
      </w:r>
      <w:r w:rsidRPr="006E55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А.Г. Асмолов, Н.В. Бурменская, И.А. Володарская и др. – М., 2011.</w:t>
      </w:r>
      <w:bookmarkEnd w:id="3"/>
    </w:p>
    <w:p w:rsidR="00CF73BF" w:rsidRDefault="00CF73BF"/>
    <w:sectPr w:rsidR="00CF73BF" w:rsidSect="00B303F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AB7" w:rsidRDefault="00DF1AB7">
      <w:pPr>
        <w:spacing w:after="0" w:line="240" w:lineRule="auto"/>
      </w:pPr>
      <w:r>
        <w:separator/>
      </w:r>
    </w:p>
  </w:endnote>
  <w:endnote w:type="continuationSeparator" w:id="0">
    <w:p w:rsidR="00DF1AB7" w:rsidRDefault="00DF1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22422"/>
      <w:docPartObj>
        <w:docPartGallery w:val="Page Numbers (Bottom of Page)"/>
        <w:docPartUnique/>
      </w:docPartObj>
    </w:sdtPr>
    <w:sdtEndPr/>
    <w:sdtContent>
      <w:p w:rsidR="004E6CDB" w:rsidRDefault="009721FD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784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4E6CDB" w:rsidRDefault="00DF1AB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AB7" w:rsidRDefault="00DF1AB7">
      <w:pPr>
        <w:spacing w:after="0" w:line="240" w:lineRule="auto"/>
      </w:pPr>
      <w:r>
        <w:separator/>
      </w:r>
    </w:p>
  </w:footnote>
  <w:footnote w:type="continuationSeparator" w:id="0">
    <w:p w:rsidR="00DF1AB7" w:rsidRDefault="00DF1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C365C"/>
    <w:multiLevelType w:val="multilevel"/>
    <w:tmpl w:val="F8603FF0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1A433C"/>
    <w:multiLevelType w:val="multilevel"/>
    <w:tmpl w:val="23AAB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155836"/>
    <w:multiLevelType w:val="multilevel"/>
    <w:tmpl w:val="CE6C7EE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9F6B0C"/>
    <w:multiLevelType w:val="multilevel"/>
    <w:tmpl w:val="0CE4F4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DE17968"/>
    <w:multiLevelType w:val="multilevel"/>
    <w:tmpl w:val="D8FE363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C87D1A"/>
    <w:multiLevelType w:val="multilevel"/>
    <w:tmpl w:val="323EE0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4272C6D"/>
    <w:multiLevelType w:val="multilevel"/>
    <w:tmpl w:val="2B722C5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44D37FE"/>
    <w:multiLevelType w:val="multilevel"/>
    <w:tmpl w:val="B9D47B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34865B0"/>
    <w:multiLevelType w:val="multilevel"/>
    <w:tmpl w:val="BE7E9D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9574F1C"/>
    <w:multiLevelType w:val="multilevel"/>
    <w:tmpl w:val="33CA2D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AF7163D"/>
    <w:multiLevelType w:val="multilevel"/>
    <w:tmpl w:val="D0B67D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"/>
  </w:num>
  <w:num w:numId="5">
    <w:abstractNumId w:val="10"/>
  </w:num>
  <w:num w:numId="6">
    <w:abstractNumId w:val="7"/>
  </w:num>
  <w:num w:numId="7">
    <w:abstractNumId w:val="8"/>
  </w:num>
  <w:num w:numId="8">
    <w:abstractNumId w:val="6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F1"/>
    <w:rsid w:val="001B0AC4"/>
    <w:rsid w:val="0020292A"/>
    <w:rsid w:val="005126F1"/>
    <w:rsid w:val="00550E03"/>
    <w:rsid w:val="0074784D"/>
    <w:rsid w:val="009721FD"/>
    <w:rsid w:val="009860D7"/>
    <w:rsid w:val="009E2454"/>
    <w:rsid w:val="00BB607C"/>
    <w:rsid w:val="00CF73BF"/>
    <w:rsid w:val="00D40A1D"/>
    <w:rsid w:val="00DF1AB7"/>
    <w:rsid w:val="00EA42DE"/>
    <w:rsid w:val="00FD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1FF21-BE8F-46D7-A3E2-19F94BE9E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46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446A"/>
    <w:rPr>
      <w:color w:val="0563C1" w:themeColor="hyperlink"/>
      <w:u w:val="single"/>
    </w:rPr>
  </w:style>
  <w:style w:type="paragraph" w:styleId="a4">
    <w:name w:val="footer"/>
    <w:basedOn w:val="a"/>
    <w:link w:val="a5"/>
    <w:uiPriority w:val="99"/>
    <w:unhideWhenUsed/>
    <w:rsid w:val="00FD4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FD44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5111</Words>
  <Characters>29139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Belyashik</dc:creator>
  <cp:keywords/>
  <dc:description/>
  <cp:lastModifiedBy>Belyashik</cp:lastModifiedBy>
  <cp:revision>4</cp:revision>
  <dcterms:created xsi:type="dcterms:W3CDTF">2018-10-14T10:13:00Z</dcterms:created>
  <dcterms:modified xsi:type="dcterms:W3CDTF">2018-10-14T10:20:00Z</dcterms:modified>
</cp:coreProperties>
</file>