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647" w:rsidRDefault="005179F3" w:rsidP="00832F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Здоровье</w:t>
      </w:r>
      <w:r w:rsidR="00795647" w:rsidRPr="00795647">
        <w:rPr>
          <w:rFonts w:ascii="Times New Roman" w:hAnsi="Times New Roman" w:cs="Times New Roman"/>
          <w:b/>
          <w:sz w:val="28"/>
          <w:szCs w:val="28"/>
        </w:rPr>
        <w:t>сберегающие</w:t>
      </w:r>
      <w:proofErr w:type="spellEnd"/>
      <w:r w:rsidR="00795647" w:rsidRPr="00795647">
        <w:rPr>
          <w:rFonts w:ascii="Times New Roman" w:hAnsi="Times New Roman" w:cs="Times New Roman"/>
          <w:b/>
          <w:sz w:val="28"/>
          <w:szCs w:val="28"/>
        </w:rPr>
        <w:t xml:space="preserve"> технологии в образовательном процессе</w:t>
      </w:r>
    </w:p>
    <w:p w:rsidR="00795647" w:rsidRDefault="00795647" w:rsidP="00832F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647">
        <w:rPr>
          <w:rFonts w:ascii="Times New Roman" w:hAnsi="Times New Roman" w:cs="Times New Roman"/>
          <w:b/>
          <w:sz w:val="28"/>
          <w:szCs w:val="28"/>
        </w:rPr>
        <w:t>на уроках химии</w:t>
      </w:r>
    </w:p>
    <w:p w:rsidR="001B6669" w:rsidRDefault="00827B31" w:rsidP="00832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27B31">
        <w:rPr>
          <w:rFonts w:ascii="Times New Roman" w:hAnsi="Times New Roman" w:cs="Times New Roman"/>
          <w:sz w:val="28"/>
          <w:szCs w:val="28"/>
        </w:rPr>
        <w:t>Учеба школьников -это напряженная работа, поэтому школьники могут быть приравнены по условиям и характеру деятельности к работникам умственного труда. а умственный труд имеет свои особенности. Это и большое нервно- психическое напряжение. приводящее к утомлению и переутомлению, большое зрительное напряжение при рассматривании мелких деталей на близком расстоянии 9 чтение и письмо). Это и вынужденная поза за столом и длительное пребывание в помещениях с недостаточной сменой воздуха.</w:t>
      </w:r>
      <w:r w:rsidR="003C17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Еще в прошлом веке врачи начали применять термин "школьные болезни". Прежде всего к ним отнесли близорукость, нарушение осанки, неврозы. И с каждым годом процент детей, страдающих этими заболеваниями, увеличивается. Как же помочь детям сохранить, а лучше бы и укрепить здоровье в течение школьных лет? </w:t>
      </w:r>
      <w:r w:rsidR="00504FD9">
        <w:rPr>
          <w:rFonts w:ascii="Times New Roman" w:hAnsi="Times New Roman" w:cs="Times New Roman"/>
          <w:sz w:val="28"/>
          <w:szCs w:val="28"/>
        </w:rPr>
        <w:t xml:space="preserve">Одно из решений данного вопроса- это внедрение в образовательный процесс  </w:t>
      </w:r>
      <w:proofErr w:type="spellStart"/>
      <w:r w:rsidR="00504FD9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504FD9">
        <w:rPr>
          <w:rFonts w:ascii="Times New Roman" w:hAnsi="Times New Roman" w:cs="Times New Roman"/>
          <w:sz w:val="28"/>
          <w:szCs w:val="28"/>
        </w:rPr>
        <w:t xml:space="preserve"> технологий. И в первую очередь рассмотрим как можно организовать работу по профилактике </w:t>
      </w:r>
      <w:r w:rsidR="00680C0F" w:rsidRPr="00680C0F">
        <w:rPr>
          <w:rFonts w:ascii="Times New Roman" w:hAnsi="Times New Roman" w:cs="Times New Roman"/>
          <w:sz w:val="28"/>
          <w:szCs w:val="28"/>
        </w:rPr>
        <w:t xml:space="preserve"> нарушений зрения </w:t>
      </w:r>
      <w:r w:rsidR="00504FD9">
        <w:rPr>
          <w:rFonts w:ascii="Times New Roman" w:hAnsi="Times New Roman" w:cs="Times New Roman"/>
          <w:sz w:val="28"/>
          <w:szCs w:val="28"/>
        </w:rPr>
        <w:t>, из которых у</w:t>
      </w:r>
      <w:r w:rsidR="00680C0F" w:rsidRPr="00680C0F">
        <w:rPr>
          <w:rFonts w:ascii="Times New Roman" w:hAnsi="Times New Roman" w:cs="Times New Roman"/>
          <w:sz w:val="28"/>
          <w:szCs w:val="28"/>
        </w:rPr>
        <w:t xml:space="preserve"> учащихся наиболее часто наблюдается близорукость.  У этих детей часто болит голова от чтения, длительного письма, повышается внутриглазное давление, в дальнейшем они </w:t>
      </w:r>
      <w:r w:rsidR="00680C0F">
        <w:rPr>
          <w:rFonts w:ascii="Times New Roman" w:hAnsi="Times New Roman" w:cs="Times New Roman"/>
          <w:sz w:val="28"/>
          <w:szCs w:val="28"/>
        </w:rPr>
        <w:t>столк</w:t>
      </w:r>
      <w:r w:rsidR="00680C0F" w:rsidRPr="00680C0F">
        <w:rPr>
          <w:rFonts w:ascii="Times New Roman" w:hAnsi="Times New Roman" w:cs="Times New Roman"/>
          <w:sz w:val="28"/>
          <w:szCs w:val="28"/>
        </w:rPr>
        <w:t xml:space="preserve">нутся с ограничением в выборе профессии. Близорукость, в большинстве случаев, приобретенный дефект зрения. Выявлены две основные причины распространения близорукости </w:t>
      </w:r>
      <w:r w:rsidR="00680C0F">
        <w:rPr>
          <w:rFonts w:ascii="Times New Roman" w:hAnsi="Times New Roman" w:cs="Times New Roman"/>
          <w:sz w:val="28"/>
          <w:szCs w:val="28"/>
        </w:rPr>
        <w:t xml:space="preserve"> - длительная зрительная работа на близком расстоянии без необходимого отдыха и недостаток освещения рабочей поверхности. Отсюда ясны и меры пр</w:t>
      </w:r>
      <w:r w:rsidR="00E24F00">
        <w:rPr>
          <w:rFonts w:ascii="Times New Roman" w:hAnsi="Times New Roman" w:cs="Times New Roman"/>
          <w:sz w:val="28"/>
          <w:szCs w:val="28"/>
        </w:rPr>
        <w:t>о</w:t>
      </w:r>
      <w:r w:rsidR="00680C0F">
        <w:rPr>
          <w:rFonts w:ascii="Times New Roman" w:hAnsi="Times New Roman" w:cs="Times New Roman"/>
          <w:sz w:val="28"/>
          <w:szCs w:val="28"/>
        </w:rPr>
        <w:t xml:space="preserve">филактики. Дети должны работать , чередуя чтение и письмо с различными видами занятий без зрительного напряжения. Расстояние от глаз </w:t>
      </w:r>
      <w:r w:rsidR="00E24F00">
        <w:rPr>
          <w:rFonts w:ascii="Times New Roman" w:hAnsi="Times New Roman" w:cs="Times New Roman"/>
          <w:sz w:val="28"/>
          <w:szCs w:val="28"/>
        </w:rPr>
        <w:t>до рабочей поверхности ( до книги, до тетради) должно быть постоянным</w:t>
      </w:r>
      <w:r w:rsidR="00795647">
        <w:rPr>
          <w:rFonts w:ascii="Times New Roman" w:hAnsi="Times New Roman" w:cs="Times New Roman"/>
          <w:sz w:val="28"/>
          <w:szCs w:val="28"/>
        </w:rPr>
        <w:t xml:space="preserve"> </w:t>
      </w:r>
      <w:r w:rsidR="00E24F00">
        <w:rPr>
          <w:rFonts w:ascii="Times New Roman" w:hAnsi="Times New Roman" w:cs="Times New Roman"/>
          <w:sz w:val="28"/>
          <w:szCs w:val="28"/>
        </w:rPr>
        <w:t>25-40 сантиметров. Чтобы правильно определить это расстояние достаточно поставить руку локтем на стол, а кончиками  пальцев коснуться виска.</w:t>
      </w:r>
    </w:p>
    <w:p w:rsidR="00827B31" w:rsidRDefault="00E24F00" w:rsidP="00832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для профилактики близорукости у учащихся учителю необходимо правильно спланировать деятельность учащихся на уроке и периодически следить за их правильной осанкой. Но кроме этого в урок можно ввести ряд упражнений для снятия зрительного напряжения у учащихся, ведь глазам, как и другим органам, нужен отдых, нужна гимнастика. Например, поработали глаза учащихся напряженно15-20 минут, я говорю ребятам, чтобы они посмотрели в окно хотя бы несколько секунд, если проводится работа с книгой, с тексто</w:t>
      </w:r>
      <w:r w:rsidR="00A13382">
        <w:rPr>
          <w:rFonts w:ascii="Times New Roman" w:hAnsi="Times New Roman" w:cs="Times New Roman"/>
          <w:sz w:val="28"/>
          <w:szCs w:val="28"/>
        </w:rPr>
        <w:t>м- я предлагаю учащимся почитать с закрытым левым или правым глазом  поочередно. С целью профилактики нарушений зрения у учащихся на ур</w:t>
      </w:r>
      <w:r w:rsidR="007A2DCB">
        <w:rPr>
          <w:rFonts w:ascii="Times New Roman" w:hAnsi="Times New Roman" w:cs="Times New Roman"/>
          <w:sz w:val="28"/>
          <w:szCs w:val="28"/>
        </w:rPr>
        <w:t>оках я также использую тесты</w:t>
      </w:r>
      <w:r w:rsidR="00A13382">
        <w:rPr>
          <w:rFonts w:ascii="Times New Roman" w:hAnsi="Times New Roman" w:cs="Times New Roman"/>
          <w:sz w:val="28"/>
          <w:szCs w:val="28"/>
        </w:rPr>
        <w:t xml:space="preserve">, которые выполнены по аналогии с таблицами </w:t>
      </w:r>
      <w:proofErr w:type="spellStart"/>
      <w:r w:rsidR="00A13382">
        <w:rPr>
          <w:rFonts w:ascii="Times New Roman" w:hAnsi="Times New Roman" w:cs="Times New Roman"/>
          <w:sz w:val="28"/>
          <w:szCs w:val="28"/>
        </w:rPr>
        <w:t>Бейтса</w:t>
      </w:r>
      <w:proofErr w:type="spellEnd"/>
      <w:r w:rsidR="00A13382">
        <w:rPr>
          <w:rFonts w:ascii="Times New Roman" w:hAnsi="Times New Roman" w:cs="Times New Roman"/>
          <w:sz w:val="28"/>
          <w:szCs w:val="28"/>
        </w:rPr>
        <w:t xml:space="preserve">, то есть с постепенно уменьшающимся </w:t>
      </w:r>
      <w:r w:rsidR="00827B31">
        <w:rPr>
          <w:rFonts w:ascii="Times New Roman" w:hAnsi="Times New Roman" w:cs="Times New Roman"/>
          <w:sz w:val="28"/>
          <w:szCs w:val="28"/>
        </w:rPr>
        <w:t xml:space="preserve">или увеличивающимся </w:t>
      </w:r>
      <w:r w:rsidR="00A13382">
        <w:rPr>
          <w:rFonts w:ascii="Times New Roman" w:hAnsi="Times New Roman" w:cs="Times New Roman"/>
          <w:sz w:val="28"/>
          <w:szCs w:val="28"/>
        </w:rPr>
        <w:t>размером шрифта строки.</w:t>
      </w:r>
    </w:p>
    <w:p w:rsidR="00E24F00" w:rsidRDefault="00795647" w:rsidP="00832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( приложение №1) </w:t>
      </w:r>
      <w:r w:rsidR="00A13382">
        <w:rPr>
          <w:rFonts w:ascii="Times New Roman" w:hAnsi="Times New Roman" w:cs="Times New Roman"/>
          <w:sz w:val="28"/>
          <w:szCs w:val="28"/>
        </w:rPr>
        <w:t xml:space="preserve"> Для тренировки основных зрительных функций человека- остроты зрения, цветового чувства, поля зрения я применяю зрительные тренажеры, которые представляют собой таблицы, составленные по аналогии числовых пирамид и таблиц </w:t>
      </w:r>
      <w:proofErr w:type="spellStart"/>
      <w:r w:rsidR="00A13382">
        <w:rPr>
          <w:rFonts w:ascii="Times New Roman" w:hAnsi="Times New Roman" w:cs="Times New Roman"/>
          <w:sz w:val="28"/>
          <w:szCs w:val="28"/>
        </w:rPr>
        <w:t>Шульте</w:t>
      </w:r>
      <w:proofErr w:type="spellEnd"/>
      <w:r w:rsidR="00135FE3">
        <w:rPr>
          <w:rFonts w:ascii="Times New Roman" w:hAnsi="Times New Roman" w:cs="Times New Roman"/>
          <w:sz w:val="28"/>
          <w:szCs w:val="28"/>
        </w:rPr>
        <w:t xml:space="preserve">. Таблицы </w:t>
      </w:r>
      <w:proofErr w:type="spellStart"/>
      <w:r w:rsidR="00135FE3">
        <w:rPr>
          <w:rFonts w:ascii="Times New Roman" w:hAnsi="Times New Roman" w:cs="Times New Roman"/>
          <w:sz w:val="28"/>
          <w:szCs w:val="28"/>
        </w:rPr>
        <w:t>Шульте</w:t>
      </w:r>
      <w:proofErr w:type="spellEnd"/>
      <w:r w:rsidR="00135FE3">
        <w:rPr>
          <w:rFonts w:ascii="Times New Roman" w:hAnsi="Times New Roman" w:cs="Times New Roman"/>
          <w:sz w:val="28"/>
          <w:szCs w:val="28"/>
        </w:rPr>
        <w:t xml:space="preserve"> -это квадраты размером 20-20 сантиметров, разделенные на 25 частей, в каждую из которых вписаны числа от1 до 25 в произвольном порядке. Упражнение с использованием этих таблиц состоит в том, чтобы показать карандашом или отметить про себя расположение в таблице чисел по порядку натурального ряда, не перемещая взгляда за пределы центральной клетки. Среднее время выполнения задания составляет обычно более одной минуты. Задача состоит в том, чтобы добиться считывания таблицы не более, чем за 25 секунд. На применяемых мною таблицах вместо чисел вписаны  знаки химических элементов. Учитель произносит </w:t>
      </w:r>
      <w:r w:rsidR="00D84432">
        <w:rPr>
          <w:rFonts w:ascii="Times New Roman" w:hAnsi="Times New Roman" w:cs="Times New Roman"/>
          <w:sz w:val="28"/>
          <w:szCs w:val="28"/>
        </w:rPr>
        <w:t xml:space="preserve"> название элемента или  его произношение</w:t>
      </w:r>
      <w:r w:rsidR="00832F76">
        <w:rPr>
          <w:rFonts w:ascii="Times New Roman" w:hAnsi="Times New Roman" w:cs="Times New Roman"/>
          <w:sz w:val="28"/>
          <w:szCs w:val="28"/>
        </w:rPr>
        <w:t xml:space="preserve">. </w:t>
      </w:r>
      <w:r w:rsidR="00D84432">
        <w:rPr>
          <w:rFonts w:ascii="Times New Roman" w:hAnsi="Times New Roman" w:cs="Times New Roman"/>
          <w:sz w:val="28"/>
          <w:szCs w:val="28"/>
        </w:rPr>
        <w:t>В центральной клетке я ставлю</w:t>
      </w:r>
      <w:r w:rsidR="00D35D8A">
        <w:rPr>
          <w:rFonts w:ascii="Times New Roman" w:hAnsi="Times New Roman" w:cs="Times New Roman"/>
          <w:sz w:val="28"/>
          <w:szCs w:val="28"/>
        </w:rPr>
        <w:t xml:space="preserve"> знак кислорода. ( приложение №2</w:t>
      </w:r>
      <w:r w:rsidR="00D84432">
        <w:rPr>
          <w:rFonts w:ascii="Times New Roman" w:hAnsi="Times New Roman" w:cs="Times New Roman"/>
          <w:sz w:val="28"/>
          <w:szCs w:val="28"/>
        </w:rPr>
        <w:t>)</w:t>
      </w:r>
    </w:p>
    <w:p w:rsidR="007629CD" w:rsidRDefault="00832F76" w:rsidP="00832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629CD" w:rsidRPr="005B5468">
        <w:rPr>
          <w:rFonts w:ascii="Times New Roman" w:hAnsi="Times New Roman" w:cs="Times New Roman"/>
          <w:b/>
          <w:sz w:val="28"/>
          <w:szCs w:val="28"/>
        </w:rPr>
        <w:t>Числовая пирамида</w:t>
      </w:r>
      <w:r w:rsidR="007629CD">
        <w:rPr>
          <w:rFonts w:ascii="Times New Roman" w:hAnsi="Times New Roman" w:cs="Times New Roman"/>
          <w:sz w:val="28"/>
          <w:szCs w:val="28"/>
        </w:rPr>
        <w:t xml:space="preserve"> состоит из двух равномерно расходящихся сверху вниз рядов случайных двузначных чисел и ряда последовательных чисел</w:t>
      </w:r>
      <w:r w:rsidR="000A325A">
        <w:rPr>
          <w:rFonts w:ascii="Times New Roman" w:hAnsi="Times New Roman" w:cs="Times New Roman"/>
          <w:sz w:val="28"/>
          <w:szCs w:val="28"/>
        </w:rPr>
        <w:t xml:space="preserve">, расположенных посредине. Каждое из них нумерует пару равноудаленных чисел расходящихся рядов. Упражнение заключается в том, чтобы фиксируя взгляд на числах среднего ряда, распознать числа, расположенные в расходящихся рядах. Для использования </w:t>
      </w:r>
      <w:r w:rsidR="005B5468">
        <w:rPr>
          <w:rFonts w:ascii="Times New Roman" w:hAnsi="Times New Roman" w:cs="Times New Roman"/>
          <w:sz w:val="28"/>
          <w:szCs w:val="28"/>
        </w:rPr>
        <w:t>"</w:t>
      </w:r>
      <w:r w:rsidR="000A325A">
        <w:rPr>
          <w:rFonts w:ascii="Times New Roman" w:hAnsi="Times New Roman" w:cs="Times New Roman"/>
          <w:sz w:val="28"/>
          <w:szCs w:val="28"/>
        </w:rPr>
        <w:t>числовых пирам</w:t>
      </w:r>
      <w:r w:rsidR="005B5468">
        <w:rPr>
          <w:rFonts w:ascii="Times New Roman" w:hAnsi="Times New Roman" w:cs="Times New Roman"/>
          <w:sz w:val="28"/>
          <w:szCs w:val="28"/>
        </w:rPr>
        <w:t>и</w:t>
      </w:r>
      <w:r w:rsidR="000A325A">
        <w:rPr>
          <w:rFonts w:ascii="Times New Roman" w:hAnsi="Times New Roman" w:cs="Times New Roman"/>
          <w:sz w:val="28"/>
          <w:szCs w:val="28"/>
        </w:rPr>
        <w:t>д</w:t>
      </w:r>
      <w:r w:rsidR="005B5468">
        <w:rPr>
          <w:rFonts w:ascii="Times New Roman" w:hAnsi="Times New Roman" w:cs="Times New Roman"/>
          <w:sz w:val="28"/>
          <w:szCs w:val="28"/>
        </w:rPr>
        <w:t>"</w:t>
      </w:r>
      <w:r w:rsidR="000A325A">
        <w:rPr>
          <w:rFonts w:ascii="Times New Roman" w:hAnsi="Times New Roman" w:cs="Times New Roman"/>
          <w:sz w:val="28"/>
          <w:szCs w:val="28"/>
        </w:rPr>
        <w:t xml:space="preserve"> на уроках химии я вместо двузначных чисел в расходящихся рядах вписываю формулы веществ.</w:t>
      </w:r>
      <w:r w:rsidR="005B5468">
        <w:rPr>
          <w:rFonts w:ascii="Times New Roman" w:hAnsi="Times New Roman" w:cs="Times New Roman"/>
          <w:sz w:val="28"/>
          <w:szCs w:val="28"/>
        </w:rPr>
        <w:t xml:space="preserve"> </w:t>
      </w:r>
      <w:r w:rsidR="00D35D8A">
        <w:rPr>
          <w:rFonts w:ascii="Times New Roman" w:hAnsi="Times New Roman" w:cs="Times New Roman"/>
          <w:sz w:val="28"/>
          <w:szCs w:val="28"/>
        </w:rPr>
        <w:t>( приложение №3</w:t>
      </w:r>
      <w:r w:rsidR="00795647">
        <w:rPr>
          <w:rFonts w:ascii="Times New Roman" w:hAnsi="Times New Roman" w:cs="Times New Roman"/>
          <w:sz w:val="28"/>
          <w:szCs w:val="28"/>
        </w:rPr>
        <w:t>)</w:t>
      </w:r>
      <w:r w:rsidR="005B5468">
        <w:rPr>
          <w:rFonts w:ascii="Times New Roman" w:hAnsi="Times New Roman" w:cs="Times New Roman"/>
          <w:sz w:val="28"/>
          <w:szCs w:val="28"/>
        </w:rPr>
        <w:t xml:space="preserve"> Тренажеры, составленные по аналогии с числовыми пирамидами, могут служить и дидактическим материалом, используемым на уроках для закрепления знаний</w:t>
      </w:r>
      <w:r w:rsidR="00974512">
        <w:rPr>
          <w:rFonts w:ascii="Times New Roman" w:hAnsi="Times New Roman" w:cs="Times New Roman"/>
          <w:sz w:val="28"/>
          <w:szCs w:val="28"/>
        </w:rPr>
        <w:t>. Например, при изучении в 8 классе тем " Основные классы неорганических соединений</w:t>
      </w:r>
      <w:r w:rsidR="005B5468">
        <w:rPr>
          <w:rFonts w:ascii="Times New Roman" w:hAnsi="Times New Roman" w:cs="Times New Roman"/>
          <w:sz w:val="28"/>
          <w:szCs w:val="28"/>
        </w:rPr>
        <w:t xml:space="preserve"> </w:t>
      </w:r>
      <w:r w:rsidR="00974512">
        <w:rPr>
          <w:rFonts w:ascii="Times New Roman" w:hAnsi="Times New Roman" w:cs="Times New Roman"/>
          <w:sz w:val="28"/>
          <w:szCs w:val="28"/>
        </w:rPr>
        <w:t>", " Свойства оксидов, кислот, оснований, солей"</w:t>
      </w:r>
    </w:p>
    <w:p w:rsidR="00974512" w:rsidRDefault="00974512" w:rsidP="00832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предлагаю учащимся выполнить следующие </w:t>
      </w:r>
      <w:r w:rsidR="00B44DD5">
        <w:rPr>
          <w:rFonts w:ascii="Times New Roman" w:hAnsi="Times New Roman" w:cs="Times New Roman"/>
          <w:sz w:val="28"/>
          <w:szCs w:val="28"/>
        </w:rPr>
        <w:t>задания:</w:t>
      </w:r>
    </w:p>
    <w:p w:rsidR="00B44DD5" w:rsidRPr="00795647" w:rsidRDefault="00B44DD5" w:rsidP="00832F7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5647">
        <w:rPr>
          <w:rFonts w:ascii="Times New Roman" w:hAnsi="Times New Roman" w:cs="Times New Roman"/>
          <w:b/>
          <w:i/>
          <w:sz w:val="28"/>
          <w:szCs w:val="28"/>
        </w:rPr>
        <w:t xml:space="preserve">1. С какими из перечисленных веществ  левого( правого) ряда будет реагировать соляная кислота( </w:t>
      </w:r>
      <w:proofErr w:type="spellStart"/>
      <w:r w:rsidRPr="00795647">
        <w:rPr>
          <w:rFonts w:ascii="Times New Roman" w:hAnsi="Times New Roman" w:cs="Times New Roman"/>
          <w:b/>
          <w:i/>
          <w:sz w:val="28"/>
          <w:szCs w:val="28"/>
        </w:rPr>
        <w:t>гидроксид</w:t>
      </w:r>
      <w:proofErr w:type="spellEnd"/>
      <w:r w:rsidRPr="00795647">
        <w:rPr>
          <w:rFonts w:ascii="Times New Roman" w:hAnsi="Times New Roman" w:cs="Times New Roman"/>
          <w:b/>
          <w:i/>
          <w:sz w:val="28"/>
          <w:szCs w:val="28"/>
        </w:rPr>
        <w:t xml:space="preserve"> натрия)?</w:t>
      </w:r>
    </w:p>
    <w:p w:rsidR="00B44DD5" w:rsidRPr="00795647" w:rsidRDefault="00B44DD5" w:rsidP="00832F7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5647">
        <w:rPr>
          <w:rFonts w:ascii="Times New Roman" w:hAnsi="Times New Roman" w:cs="Times New Roman"/>
          <w:b/>
          <w:i/>
          <w:sz w:val="28"/>
          <w:szCs w:val="28"/>
        </w:rPr>
        <w:t>2. Между какими "парными" в таблице веществами возможна реакция? Напишите уравнения реакции.</w:t>
      </w:r>
    </w:p>
    <w:p w:rsidR="00B44DD5" w:rsidRPr="00795647" w:rsidRDefault="00B44DD5" w:rsidP="00832F7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5647">
        <w:rPr>
          <w:rFonts w:ascii="Times New Roman" w:hAnsi="Times New Roman" w:cs="Times New Roman"/>
          <w:b/>
          <w:i/>
          <w:sz w:val="28"/>
          <w:szCs w:val="28"/>
        </w:rPr>
        <w:t>3. Между какими веществами левого ( правого) ряда существует генетическая связь? Составьте цепочку превращений.</w:t>
      </w:r>
    </w:p>
    <w:p w:rsidR="00B44DD5" w:rsidRPr="00795647" w:rsidRDefault="00B44DD5" w:rsidP="00832F7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5647">
        <w:rPr>
          <w:rFonts w:ascii="Times New Roman" w:hAnsi="Times New Roman" w:cs="Times New Roman"/>
          <w:b/>
          <w:i/>
          <w:sz w:val="28"/>
          <w:szCs w:val="28"/>
        </w:rPr>
        <w:t>4. Используя какие вещества левого( правого) ряда можно получить нитрат натрия ( фосфат кальция) ?</w:t>
      </w:r>
    </w:p>
    <w:p w:rsidR="00B44DD5" w:rsidRDefault="00B44DD5" w:rsidP="003C172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95647">
        <w:rPr>
          <w:rFonts w:ascii="Times New Roman" w:hAnsi="Times New Roman" w:cs="Times New Roman"/>
          <w:b/>
          <w:i/>
          <w:sz w:val="28"/>
          <w:szCs w:val="28"/>
        </w:rPr>
        <w:t>5. Внимательно рассмотрите таблицу с двумя рядами формул веществ. Имеются ли несоответствия при распределении веществ попарно в рядах?</w:t>
      </w:r>
    </w:p>
    <w:p w:rsidR="003C1721" w:rsidRDefault="00795647" w:rsidP="00832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упражнений с использованием тренажеров способствует расширению периферического зрения у учащихся, развивает у них внимание, логическое мышление  и зрительную память.</w:t>
      </w:r>
    </w:p>
    <w:p w:rsidR="003C1721" w:rsidRDefault="005F6FD7" w:rsidP="003C17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DD7E72" w:rsidRPr="00DD7E72" w:rsidRDefault="00DD7E72" w:rsidP="00DD7E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E72">
        <w:rPr>
          <w:rFonts w:ascii="Times New Roman" w:hAnsi="Times New Roman" w:cs="Times New Roman"/>
          <w:b/>
          <w:sz w:val="28"/>
          <w:szCs w:val="28"/>
        </w:rPr>
        <w:t>Тест по теме «</w:t>
      </w:r>
      <w:proofErr w:type="spellStart"/>
      <w:r w:rsidRPr="00DD7E72">
        <w:rPr>
          <w:rFonts w:ascii="Times New Roman" w:hAnsi="Times New Roman" w:cs="Times New Roman"/>
          <w:b/>
          <w:sz w:val="28"/>
          <w:szCs w:val="28"/>
        </w:rPr>
        <w:t>Алканы</w:t>
      </w:r>
      <w:proofErr w:type="spellEnd"/>
      <w:r w:rsidRPr="00DD7E7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DD7E72">
        <w:rPr>
          <w:rFonts w:ascii="Times New Roman" w:hAnsi="Times New Roman" w:cs="Times New Roman"/>
          <w:b/>
          <w:sz w:val="28"/>
          <w:szCs w:val="28"/>
        </w:rPr>
        <w:t>Алкены</w:t>
      </w:r>
      <w:proofErr w:type="spellEnd"/>
      <w:r w:rsidRPr="00DD7E7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DD7E72">
        <w:rPr>
          <w:rFonts w:ascii="Times New Roman" w:hAnsi="Times New Roman" w:cs="Times New Roman"/>
          <w:b/>
          <w:sz w:val="28"/>
          <w:szCs w:val="28"/>
        </w:rPr>
        <w:t>Алкины</w:t>
      </w:r>
      <w:proofErr w:type="spellEnd"/>
      <w:r w:rsidRPr="00DD7E72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p w:rsidR="00DD7E72" w:rsidRPr="00DD7E72" w:rsidRDefault="00DD7E72" w:rsidP="00DD7E7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D7E72">
        <w:rPr>
          <w:rFonts w:ascii="Times New Roman" w:hAnsi="Times New Roman" w:cs="Times New Roman"/>
          <w:sz w:val="32"/>
          <w:szCs w:val="32"/>
        </w:rPr>
        <w:t>Этиленовые углеводороды не взаимодействуют с</w:t>
      </w:r>
      <w:r w:rsidRPr="00DD7E72">
        <w:rPr>
          <w:rFonts w:ascii="Times New Roman" w:hAnsi="Times New Roman" w:cs="Times New Roman"/>
          <w:sz w:val="32"/>
          <w:szCs w:val="32"/>
        </w:rPr>
        <w:br/>
        <w:t>1) водородом       2) кислородом       3) азотом       4) хлором</w:t>
      </w:r>
    </w:p>
    <w:p w:rsidR="00DD7E72" w:rsidRPr="00DD7E72" w:rsidRDefault="00DD7E72" w:rsidP="00DD7E7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DD7E72">
        <w:rPr>
          <w:rFonts w:ascii="Times New Roman" w:hAnsi="Times New Roman" w:cs="Times New Roman"/>
          <w:sz w:val="32"/>
          <w:szCs w:val="32"/>
        </w:rPr>
        <w:t>В молекуле бутина-2 между вторым и третьим атомами углерода</w:t>
      </w:r>
      <w:r w:rsidRPr="00DD7E72">
        <w:rPr>
          <w:rFonts w:ascii="Times New Roman" w:hAnsi="Times New Roman" w:cs="Times New Roman"/>
          <w:sz w:val="32"/>
          <w:szCs w:val="32"/>
        </w:rPr>
        <w:br/>
        <w:t>1) 2σ- и 2π-связи                        3) 1σ- и 2π-связи</w:t>
      </w:r>
      <w:r w:rsidRPr="00DD7E72">
        <w:rPr>
          <w:rFonts w:ascii="Times New Roman" w:hAnsi="Times New Roman" w:cs="Times New Roman"/>
          <w:sz w:val="32"/>
          <w:szCs w:val="32"/>
        </w:rPr>
        <w:br/>
        <w:t>2) 1σ- и 1π-связь                        4) 2σ- и 1π-связь</w:t>
      </w:r>
    </w:p>
    <w:p w:rsidR="00DD7E72" w:rsidRPr="00DD7E72" w:rsidRDefault="00DD7E72" w:rsidP="00DD7E7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D7E72">
        <w:rPr>
          <w:rFonts w:ascii="Times New Roman" w:hAnsi="Times New Roman" w:cs="Times New Roman"/>
          <w:sz w:val="28"/>
          <w:szCs w:val="28"/>
        </w:rPr>
        <w:t xml:space="preserve">Натрий может взаимодействовать с </w:t>
      </w:r>
      <w:r w:rsidRPr="00DD7E72">
        <w:rPr>
          <w:rFonts w:ascii="Times New Roman" w:hAnsi="Times New Roman" w:cs="Times New Roman"/>
          <w:sz w:val="28"/>
          <w:szCs w:val="28"/>
        </w:rPr>
        <w:br/>
        <w:t>1) этаном                                   3) ацетиленом</w:t>
      </w:r>
      <w:r w:rsidRPr="00DD7E72">
        <w:rPr>
          <w:rFonts w:ascii="Times New Roman" w:hAnsi="Times New Roman" w:cs="Times New Roman"/>
          <w:sz w:val="28"/>
          <w:szCs w:val="28"/>
        </w:rPr>
        <w:br/>
        <w:t xml:space="preserve">2) этиленом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7E72">
        <w:rPr>
          <w:rFonts w:ascii="Times New Roman" w:hAnsi="Times New Roman" w:cs="Times New Roman"/>
          <w:sz w:val="28"/>
          <w:szCs w:val="28"/>
        </w:rPr>
        <w:t>4) полиэтиленом</w:t>
      </w:r>
    </w:p>
    <w:p w:rsidR="00DD7E72" w:rsidRPr="00DD7E72" w:rsidRDefault="00DD7E72" w:rsidP="00DD7E7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D7E72">
        <w:rPr>
          <w:rFonts w:ascii="Times New Roman" w:hAnsi="Times New Roman" w:cs="Times New Roman"/>
          <w:sz w:val="28"/>
          <w:szCs w:val="28"/>
        </w:rPr>
        <w:t xml:space="preserve">Гомологами </w:t>
      </w:r>
      <w:r w:rsidRPr="00DD7E72">
        <w:rPr>
          <w:rFonts w:ascii="Times New Roman" w:hAnsi="Times New Roman" w:cs="Times New Roman"/>
          <w:b/>
          <w:sz w:val="28"/>
          <w:szCs w:val="28"/>
          <w:u w:val="single"/>
        </w:rPr>
        <w:t>не являются</w:t>
      </w:r>
      <w:r w:rsidRPr="00DD7E72">
        <w:rPr>
          <w:rFonts w:ascii="Times New Roman" w:hAnsi="Times New Roman" w:cs="Times New Roman"/>
          <w:sz w:val="28"/>
          <w:szCs w:val="28"/>
        </w:rPr>
        <w:br/>
        <w:t>1) октан и метан</w:t>
      </w:r>
      <w:r w:rsidRPr="00DD7E72">
        <w:rPr>
          <w:rFonts w:ascii="Times New Roman" w:hAnsi="Times New Roman" w:cs="Times New Roman"/>
          <w:sz w:val="28"/>
          <w:szCs w:val="28"/>
        </w:rPr>
        <w:br/>
        <w:t>2) бутен-2 и пентен-2</w:t>
      </w:r>
      <w:r w:rsidRPr="00DD7E72">
        <w:rPr>
          <w:rFonts w:ascii="Times New Roman" w:hAnsi="Times New Roman" w:cs="Times New Roman"/>
          <w:sz w:val="28"/>
          <w:szCs w:val="28"/>
        </w:rPr>
        <w:br/>
        <w:t>3) пропан и бутен-1</w:t>
      </w:r>
      <w:r w:rsidRPr="00DD7E72">
        <w:rPr>
          <w:rFonts w:ascii="Times New Roman" w:hAnsi="Times New Roman" w:cs="Times New Roman"/>
          <w:sz w:val="28"/>
          <w:szCs w:val="28"/>
        </w:rPr>
        <w:br/>
        <w:t xml:space="preserve">4) этан и </w:t>
      </w:r>
      <w:proofErr w:type="spellStart"/>
      <w:r w:rsidRPr="00DD7E72">
        <w:rPr>
          <w:rFonts w:ascii="Times New Roman" w:hAnsi="Times New Roman" w:cs="Times New Roman"/>
          <w:sz w:val="28"/>
          <w:szCs w:val="28"/>
        </w:rPr>
        <w:t>гексан</w:t>
      </w:r>
      <w:proofErr w:type="spellEnd"/>
    </w:p>
    <w:p w:rsidR="00DD7E72" w:rsidRPr="00DD7E72" w:rsidRDefault="00DD7E72" w:rsidP="00DD7E7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D7E72">
        <w:rPr>
          <w:rFonts w:ascii="Times New Roman" w:hAnsi="Times New Roman" w:cs="Times New Roman"/>
          <w:sz w:val="24"/>
          <w:szCs w:val="24"/>
        </w:rPr>
        <w:t>Изомером 2-метилпропана является вещество, имеющее структурную формулу</w:t>
      </w:r>
      <w:r w:rsidRPr="00DD7E72">
        <w:rPr>
          <w:rFonts w:ascii="Times New Roman" w:hAnsi="Times New Roman" w:cs="Times New Roman"/>
          <w:sz w:val="24"/>
          <w:szCs w:val="24"/>
        </w:rPr>
        <w:br/>
        <w:t>1) 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D7E72">
        <w:rPr>
          <w:rFonts w:ascii="Times New Roman" w:hAnsi="Times New Roman" w:cs="Times New Roman"/>
          <w:sz w:val="24"/>
          <w:szCs w:val="24"/>
        </w:rPr>
        <w:t>─СН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D7E72">
        <w:rPr>
          <w:rFonts w:ascii="Times New Roman" w:hAnsi="Times New Roman" w:cs="Times New Roman"/>
          <w:sz w:val="24"/>
          <w:szCs w:val="24"/>
        </w:rPr>
        <w:t>─СН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D7E72">
        <w:rPr>
          <w:rFonts w:ascii="Times New Roman" w:hAnsi="Times New Roman" w:cs="Times New Roman"/>
          <w:sz w:val="24"/>
          <w:szCs w:val="24"/>
        </w:rPr>
        <w:t>─СН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 xml:space="preserve">3      </w:t>
      </w:r>
      <w:r w:rsidRPr="00DD7E72">
        <w:rPr>
          <w:rFonts w:ascii="Times New Roman" w:hAnsi="Times New Roman" w:cs="Times New Roman"/>
          <w:sz w:val="24"/>
          <w:szCs w:val="24"/>
        </w:rPr>
        <w:t xml:space="preserve">                  3) 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D7E72">
        <w:rPr>
          <w:rFonts w:ascii="Times New Roman" w:hAnsi="Times New Roman" w:cs="Times New Roman"/>
          <w:sz w:val="24"/>
          <w:szCs w:val="24"/>
        </w:rPr>
        <w:t>─СН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D7E72">
        <w:rPr>
          <w:rFonts w:ascii="Times New Roman" w:hAnsi="Times New Roman" w:cs="Times New Roman"/>
          <w:sz w:val="24"/>
          <w:szCs w:val="24"/>
        </w:rPr>
        <w:t>─СН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br/>
      </w:r>
      <w:r w:rsidRPr="00DD7E72">
        <w:rPr>
          <w:rFonts w:ascii="Times New Roman" w:hAnsi="Times New Roman" w:cs="Times New Roman"/>
          <w:sz w:val="24"/>
          <w:szCs w:val="24"/>
        </w:rPr>
        <w:t>2) 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D7E72">
        <w:rPr>
          <w:rFonts w:ascii="Times New Roman" w:hAnsi="Times New Roman" w:cs="Times New Roman"/>
          <w:sz w:val="24"/>
          <w:szCs w:val="24"/>
        </w:rPr>
        <w:t>─СН─СН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D7E72">
        <w:rPr>
          <w:rFonts w:ascii="Times New Roman" w:hAnsi="Times New Roman" w:cs="Times New Roman"/>
          <w:sz w:val="24"/>
          <w:szCs w:val="24"/>
        </w:rPr>
        <w:t>─СН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D7E72">
        <w:rPr>
          <w:rFonts w:ascii="Times New Roman" w:hAnsi="Times New Roman" w:cs="Times New Roman"/>
          <w:sz w:val="24"/>
          <w:szCs w:val="24"/>
        </w:rPr>
        <w:t xml:space="preserve">                       4) 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D7E72">
        <w:rPr>
          <w:rFonts w:ascii="Times New Roman" w:hAnsi="Times New Roman" w:cs="Times New Roman"/>
          <w:sz w:val="24"/>
          <w:szCs w:val="24"/>
        </w:rPr>
        <w:t>─СН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D7E72">
        <w:rPr>
          <w:rFonts w:ascii="Times New Roman" w:hAnsi="Times New Roman" w:cs="Times New Roman"/>
          <w:sz w:val="24"/>
          <w:szCs w:val="24"/>
        </w:rPr>
        <w:br/>
        <w:t xml:space="preserve">               │                            </w:t>
      </w:r>
      <w:r w:rsidR="0094457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DD7E7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D7E72">
        <w:rPr>
          <w:rFonts w:ascii="Times New Roman" w:hAnsi="Times New Roman" w:cs="Times New Roman"/>
          <w:sz w:val="24"/>
          <w:szCs w:val="24"/>
        </w:rPr>
        <w:br/>
        <w:t xml:space="preserve">               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D7E72">
        <w:rPr>
          <w:rFonts w:ascii="Times New Roman" w:hAnsi="Times New Roman" w:cs="Times New Roman"/>
          <w:sz w:val="24"/>
          <w:szCs w:val="24"/>
        </w:rPr>
        <w:t>СН</w:t>
      </w:r>
      <w:r w:rsidRPr="00DD7E72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DD7E72" w:rsidRPr="00DD7E72" w:rsidRDefault="00DD7E72" w:rsidP="00DD7E7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D7E72">
        <w:rPr>
          <w:rFonts w:ascii="Times New Roman" w:hAnsi="Times New Roman" w:cs="Times New Roman"/>
          <w:sz w:val="24"/>
          <w:szCs w:val="24"/>
        </w:rPr>
        <w:t xml:space="preserve">В молекуле 2-метилбутена-2   гибридизация </w:t>
      </w:r>
      <w:proofErr w:type="spellStart"/>
      <w:r w:rsidRPr="00DD7E72">
        <w:rPr>
          <w:rFonts w:ascii="Times New Roman" w:hAnsi="Times New Roman" w:cs="Times New Roman"/>
          <w:sz w:val="24"/>
          <w:szCs w:val="24"/>
        </w:rPr>
        <w:t>орбиталей</w:t>
      </w:r>
      <w:proofErr w:type="spellEnd"/>
      <w:r w:rsidRPr="00DD7E72">
        <w:rPr>
          <w:rFonts w:ascii="Times New Roman" w:hAnsi="Times New Roman" w:cs="Times New Roman"/>
          <w:sz w:val="24"/>
          <w:szCs w:val="24"/>
        </w:rPr>
        <w:t xml:space="preserve"> углеродных атомов</w:t>
      </w:r>
      <w:r w:rsidRPr="00DD7E72">
        <w:rPr>
          <w:rFonts w:ascii="Times New Roman" w:hAnsi="Times New Roman" w:cs="Times New Roman"/>
          <w:sz w:val="24"/>
          <w:szCs w:val="24"/>
        </w:rPr>
        <w:br/>
        <w:t xml:space="preserve">1) только </w:t>
      </w:r>
      <w:r w:rsidRPr="00DD7E72">
        <w:rPr>
          <w:rFonts w:ascii="Times New Roman" w:hAnsi="Times New Roman" w:cs="Times New Roman"/>
          <w:sz w:val="24"/>
          <w:szCs w:val="24"/>
          <w:lang w:val="en-US"/>
        </w:rPr>
        <w:t>sp</w:t>
      </w:r>
      <w:r w:rsidRPr="00DD7E7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DD7E72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spellStart"/>
      <w:r w:rsidRPr="00DD7E72">
        <w:rPr>
          <w:rFonts w:ascii="Times New Roman" w:hAnsi="Times New Roman" w:cs="Times New Roman"/>
          <w:sz w:val="24"/>
          <w:szCs w:val="24"/>
        </w:rPr>
        <w:t>3</w:t>
      </w:r>
      <w:proofErr w:type="spellEnd"/>
      <w:r w:rsidRPr="00DD7E72">
        <w:rPr>
          <w:rFonts w:ascii="Times New Roman" w:hAnsi="Times New Roman" w:cs="Times New Roman"/>
          <w:sz w:val="24"/>
          <w:szCs w:val="24"/>
        </w:rPr>
        <w:t xml:space="preserve">) </w:t>
      </w:r>
      <w:r w:rsidRPr="00DD7E72">
        <w:rPr>
          <w:rFonts w:ascii="Times New Roman" w:hAnsi="Times New Roman" w:cs="Times New Roman"/>
          <w:sz w:val="24"/>
          <w:szCs w:val="24"/>
          <w:lang w:val="en-US"/>
        </w:rPr>
        <w:t>sp</w:t>
      </w:r>
      <w:r w:rsidRPr="00DD7E7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DD7E72">
        <w:rPr>
          <w:rFonts w:ascii="Times New Roman" w:hAnsi="Times New Roman" w:cs="Times New Roman"/>
          <w:sz w:val="24"/>
          <w:szCs w:val="24"/>
        </w:rPr>
        <w:t>и</w:t>
      </w:r>
      <w:r w:rsidRPr="00DD7E72">
        <w:rPr>
          <w:rFonts w:ascii="Times New Roman" w:hAnsi="Times New Roman" w:cs="Times New Roman"/>
          <w:sz w:val="24"/>
          <w:szCs w:val="24"/>
          <w:lang w:val="en-US"/>
        </w:rPr>
        <w:t>sp</w:t>
      </w:r>
      <w:r w:rsidRPr="00DD7E72">
        <w:rPr>
          <w:rFonts w:ascii="Times New Roman" w:hAnsi="Times New Roman" w:cs="Times New Roman"/>
          <w:sz w:val="24"/>
          <w:szCs w:val="24"/>
          <w:vertAlign w:val="superscript"/>
        </w:rPr>
        <w:t xml:space="preserve">2   </w:t>
      </w:r>
      <w:r w:rsidRPr="00DD7E72">
        <w:rPr>
          <w:rFonts w:ascii="Times New Roman" w:hAnsi="Times New Roman" w:cs="Times New Roman"/>
          <w:sz w:val="24"/>
          <w:szCs w:val="24"/>
          <w:vertAlign w:val="superscript"/>
        </w:rPr>
        <w:br/>
      </w:r>
      <w:r w:rsidRPr="00DD7E72">
        <w:rPr>
          <w:rFonts w:ascii="Times New Roman" w:hAnsi="Times New Roman" w:cs="Times New Roman"/>
          <w:sz w:val="24"/>
          <w:szCs w:val="24"/>
        </w:rPr>
        <w:t xml:space="preserve">2) только </w:t>
      </w:r>
      <w:r w:rsidRPr="00DD7E72">
        <w:rPr>
          <w:rFonts w:ascii="Times New Roman" w:hAnsi="Times New Roman" w:cs="Times New Roman"/>
          <w:sz w:val="24"/>
          <w:szCs w:val="24"/>
          <w:lang w:val="en-US"/>
        </w:rPr>
        <w:t>sp</w:t>
      </w:r>
      <w:r w:rsidRPr="00DD7E72">
        <w:rPr>
          <w:rFonts w:ascii="Times New Roman" w:hAnsi="Times New Roman" w:cs="Times New Roman"/>
          <w:sz w:val="24"/>
          <w:szCs w:val="24"/>
          <w:vertAlign w:val="superscript"/>
        </w:rPr>
        <w:t xml:space="preserve">2                                                   </w:t>
      </w:r>
      <w:r w:rsidRPr="00DD7E72">
        <w:rPr>
          <w:rFonts w:ascii="Times New Roman" w:hAnsi="Times New Roman" w:cs="Times New Roman"/>
          <w:sz w:val="24"/>
          <w:szCs w:val="24"/>
        </w:rPr>
        <w:t xml:space="preserve">4) </w:t>
      </w:r>
      <w:r w:rsidRPr="00DD7E72">
        <w:rPr>
          <w:rFonts w:ascii="Times New Roman" w:hAnsi="Times New Roman" w:cs="Times New Roman"/>
          <w:sz w:val="24"/>
          <w:szCs w:val="24"/>
          <w:lang w:val="en-US"/>
        </w:rPr>
        <w:t>sp</w:t>
      </w:r>
      <w:r w:rsidRPr="00DD7E7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DD7E72">
        <w:rPr>
          <w:rFonts w:ascii="Times New Roman" w:hAnsi="Times New Roman" w:cs="Times New Roman"/>
          <w:sz w:val="24"/>
          <w:szCs w:val="24"/>
        </w:rPr>
        <w:t xml:space="preserve">  и   </w:t>
      </w:r>
      <w:r w:rsidRPr="00DD7E72">
        <w:rPr>
          <w:rFonts w:ascii="Times New Roman" w:hAnsi="Times New Roman" w:cs="Times New Roman"/>
          <w:sz w:val="24"/>
          <w:szCs w:val="24"/>
          <w:lang w:val="en-US"/>
        </w:rPr>
        <w:t>sp</w:t>
      </w:r>
    </w:p>
    <w:p w:rsidR="00DD7E72" w:rsidRPr="00DD7E72" w:rsidRDefault="00DD7E72" w:rsidP="00DD7E72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DD7E72">
        <w:rPr>
          <w:rFonts w:ascii="Times New Roman" w:hAnsi="Times New Roman" w:cs="Times New Roman"/>
        </w:rPr>
        <w:t xml:space="preserve">Для </w:t>
      </w:r>
      <w:proofErr w:type="spellStart"/>
      <w:r w:rsidRPr="00DD7E72">
        <w:rPr>
          <w:rFonts w:ascii="Times New Roman" w:hAnsi="Times New Roman" w:cs="Times New Roman"/>
        </w:rPr>
        <w:t>алканов</w:t>
      </w:r>
      <w:proofErr w:type="spellEnd"/>
      <w:r w:rsidRPr="00DD7E72">
        <w:rPr>
          <w:rFonts w:ascii="Times New Roman" w:hAnsi="Times New Roman" w:cs="Times New Roman"/>
        </w:rPr>
        <w:t xml:space="preserve"> характерны реакции</w:t>
      </w:r>
      <w:r w:rsidRPr="00DD7E72">
        <w:rPr>
          <w:rFonts w:ascii="Times New Roman" w:hAnsi="Times New Roman" w:cs="Times New Roman"/>
        </w:rPr>
        <w:br/>
        <w:t xml:space="preserve">1) гидратации                                3) гидрирования    </w:t>
      </w:r>
      <w:r w:rsidRPr="00DD7E72">
        <w:rPr>
          <w:rFonts w:ascii="Times New Roman" w:hAnsi="Times New Roman" w:cs="Times New Roman"/>
        </w:rPr>
        <w:br/>
        <w:t xml:space="preserve">2) галогенирования                       4) </w:t>
      </w:r>
      <w:proofErr w:type="spellStart"/>
      <w:r w:rsidRPr="00DD7E72">
        <w:rPr>
          <w:rFonts w:ascii="Times New Roman" w:hAnsi="Times New Roman" w:cs="Times New Roman"/>
        </w:rPr>
        <w:t>гидрогалогенирования</w:t>
      </w:r>
      <w:proofErr w:type="spellEnd"/>
    </w:p>
    <w:p w:rsidR="00DD7E72" w:rsidRPr="00DD7E72" w:rsidRDefault="00DD7E72" w:rsidP="00DD7E72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DD7E72">
        <w:rPr>
          <w:rFonts w:ascii="Times New Roman" w:hAnsi="Times New Roman" w:cs="Times New Roman"/>
        </w:rPr>
        <w:t>Верны ли следующие суждения?</w:t>
      </w:r>
      <w:r w:rsidRPr="00DD7E72">
        <w:rPr>
          <w:rFonts w:ascii="Times New Roman" w:hAnsi="Times New Roman" w:cs="Times New Roman"/>
        </w:rPr>
        <w:br/>
        <w:t xml:space="preserve">А. </w:t>
      </w:r>
      <w:proofErr w:type="spellStart"/>
      <w:r w:rsidRPr="00DD7E72">
        <w:rPr>
          <w:rFonts w:ascii="Times New Roman" w:hAnsi="Times New Roman" w:cs="Times New Roman"/>
        </w:rPr>
        <w:t>Алканывступают</w:t>
      </w:r>
      <w:proofErr w:type="spellEnd"/>
      <w:r w:rsidRPr="00DD7E72">
        <w:rPr>
          <w:rFonts w:ascii="Times New Roman" w:hAnsi="Times New Roman" w:cs="Times New Roman"/>
        </w:rPr>
        <w:t xml:space="preserve"> в реакцию полимеризации</w:t>
      </w:r>
      <w:r w:rsidRPr="00DD7E72">
        <w:rPr>
          <w:rFonts w:ascii="Times New Roman" w:hAnsi="Times New Roman" w:cs="Times New Roman"/>
        </w:rPr>
        <w:br/>
        <w:t>Б. Этилен обесцвечивает раствор перманганата калия</w:t>
      </w:r>
      <w:r w:rsidRPr="00DD7E72">
        <w:rPr>
          <w:rFonts w:ascii="Times New Roman" w:hAnsi="Times New Roman" w:cs="Times New Roman"/>
        </w:rPr>
        <w:br/>
        <w:t>1) верно только А                         3) верны оба суждения</w:t>
      </w:r>
      <w:r w:rsidRPr="00DD7E72">
        <w:rPr>
          <w:rFonts w:ascii="Times New Roman" w:hAnsi="Times New Roman" w:cs="Times New Roman"/>
        </w:rPr>
        <w:br/>
        <w:t xml:space="preserve">2) верно только Б                         4) оба суждения неверны </w:t>
      </w:r>
    </w:p>
    <w:p w:rsidR="00DD7E72" w:rsidRPr="00DD7E72" w:rsidRDefault="00DD7E72" w:rsidP="00DD7E7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D7E72">
        <w:rPr>
          <w:rFonts w:ascii="Times New Roman" w:hAnsi="Times New Roman" w:cs="Times New Roman"/>
          <w:sz w:val="20"/>
          <w:szCs w:val="20"/>
        </w:rPr>
        <w:t xml:space="preserve">Преобладающим продуктом взаимодействия ацетилена с 2 молями </w:t>
      </w:r>
      <w:proofErr w:type="spellStart"/>
      <w:r w:rsidRPr="00DD7E72">
        <w:rPr>
          <w:rFonts w:ascii="Times New Roman" w:hAnsi="Times New Roman" w:cs="Times New Roman"/>
          <w:sz w:val="20"/>
          <w:szCs w:val="20"/>
        </w:rPr>
        <w:t>хлороводорода</w:t>
      </w:r>
      <w:proofErr w:type="spellEnd"/>
      <w:r w:rsidRPr="00DD7E72">
        <w:rPr>
          <w:rFonts w:ascii="Times New Roman" w:hAnsi="Times New Roman" w:cs="Times New Roman"/>
          <w:sz w:val="20"/>
          <w:szCs w:val="20"/>
        </w:rPr>
        <w:t xml:space="preserve"> является</w:t>
      </w:r>
      <w:r w:rsidRPr="00DD7E72">
        <w:rPr>
          <w:rFonts w:ascii="Times New Roman" w:hAnsi="Times New Roman" w:cs="Times New Roman"/>
          <w:sz w:val="20"/>
          <w:szCs w:val="20"/>
        </w:rPr>
        <w:br/>
        <w:t>1) 1.2-дихлорэтан                         3) 1,1-дихлорэтан</w:t>
      </w:r>
      <w:r w:rsidRPr="00DD7E72">
        <w:rPr>
          <w:rFonts w:ascii="Times New Roman" w:hAnsi="Times New Roman" w:cs="Times New Roman"/>
          <w:sz w:val="20"/>
          <w:szCs w:val="20"/>
        </w:rPr>
        <w:br/>
        <w:t>2) 1.4-дихлорбутен-2                   4) 3,4-дихлорбутен-2</w:t>
      </w:r>
    </w:p>
    <w:p w:rsidR="00DD7E72" w:rsidRPr="00DD7E72" w:rsidRDefault="00DD7E72" w:rsidP="00DD7E7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D7E72">
        <w:rPr>
          <w:rFonts w:ascii="Times New Roman" w:hAnsi="Times New Roman" w:cs="Times New Roman"/>
          <w:sz w:val="20"/>
          <w:szCs w:val="20"/>
        </w:rPr>
        <w:t xml:space="preserve">При взаимодействии 1 моль </w:t>
      </w:r>
      <w:proofErr w:type="spellStart"/>
      <w:r w:rsidRPr="00DD7E72">
        <w:rPr>
          <w:rFonts w:ascii="Times New Roman" w:hAnsi="Times New Roman" w:cs="Times New Roman"/>
          <w:sz w:val="20"/>
          <w:szCs w:val="20"/>
        </w:rPr>
        <w:t>бромоводорода</w:t>
      </w:r>
      <w:proofErr w:type="spellEnd"/>
      <w:r w:rsidRPr="00DD7E72">
        <w:rPr>
          <w:rFonts w:ascii="Times New Roman" w:hAnsi="Times New Roman" w:cs="Times New Roman"/>
          <w:sz w:val="20"/>
          <w:szCs w:val="20"/>
        </w:rPr>
        <w:t xml:space="preserve"> на 1 моль 3-метилбутина-1 образуется</w:t>
      </w:r>
      <w:r w:rsidRPr="00DD7E72">
        <w:rPr>
          <w:rFonts w:ascii="Times New Roman" w:hAnsi="Times New Roman" w:cs="Times New Roman"/>
          <w:sz w:val="20"/>
          <w:szCs w:val="20"/>
        </w:rPr>
        <w:br/>
        <w:t xml:space="preserve">1) 1-бром-3-метилбутин-1                          3) 2-бром-3-метилбутен-1 </w:t>
      </w:r>
      <w:r w:rsidRPr="00DD7E72">
        <w:rPr>
          <w:rFonts w:ascii="Times New Roman" w:hAnsi="Times New Roman" w:cs="Times New Roman"/>
          <w:sz w:val="20"/>
          <w:szCs w:val="20"/>
        </w:rPr>
        <w:br/>
        <w:t>2) 2-метил-4-бромбутин-3                          4) 2-метил-3-бромбутин-3</w:t>
      </w:r>
    </w:p>
    <w:p w:rsidR="00DD7E72" w:rsidRPr="00DD7E72" w:rsidRDefault="00DD7E72" w:rsidP="00DD7E7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DD7E72">
        <w:rPr>
          <w:rFonts w:ascii="Times New Roman" w:hAnsi="Times New Roman" w:cs="Times New Roman"/>
          <w:sz w:val="18"/>
          <w:szCs w:val="18"/>
        </w:rPr>
        <w:t xml:space="preserve">Реакция гидратации возможна для </w:t>
      </w:r>
      <w:r w:rsidRPr="00DD7E72">
        <w:rPr>
          <w:rFonts w:ascii="Times New Roman" w:hAnsi="Times New Roman" w:cs="Times New Roman"/>
          <w:sz w:val="18"/>
          <w:szCs w:val="18"/>
        </w:rPr>
        <w:br/>
        <w:t xml:space="preserve">1) </w:t>
      </w:r>
      <w:proofErr w:type="spellStart"/>
      <w:r w:rsidRPr="00DD7E72">
        <w:rPr>
          <w:rFonts w:ascii="Times New Roman" w:hAnsi="Times New Roman" w:cs="Times New Roman"/>
          <w:sz w:val="18"/>
          <w:szCs w:val="18"/>
        </w:rPr>
        <w:t>этина</w:t>
      </w:r>
      <w:proofErr w:type="spellEnd"/>
      <w:r w:rsidRPr="00DD7E72">
        <w:rPr>
          <w:rFonts w:ascii="Times New Roman" w:hAnsi="Times New Roman" w:cs="Times New Roman"/>
          <w:sz w:val="18"/>
          <w:szCs w:val="18"/>
        </w:rPr>
        <w:t xml:space="preserve">      2) бензола     3) декана        4) </w:t>
      </w:r>
      <w:proofErr w:type="spellStart"/>
      <w:r w:rsidRPr="00DD7E72">
        <w:rPr>
          <w:rFonts w:ascii="Times New Roman" w:hAnsi="Times New Roman" w:cs="Times New Roman"/>
          <w:sz w:val="18"/>
          <w:szCs w:val="18"/>
        </w:rPr>
        <w:t>циклопентана</w:t>
      </w:r>
      <w:proofErr w:type="spellEnd"/>
    </w:p>
    <w:p w:rsidR="00DD7E72" w:rsidRDefault="00DD7E72" w:rsidP="00DD7E7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 w:rsidRPr="00DD7E72">
        <w:rPr>
          <w:rFonts w:ascii="Times New Roman" w:hAnsi="Times New Roman" w:cs="Times New Roman"/>
          <w:sz w:val="18"/>
          <w:szCs w:val="18"/>
        </w:rPr>
        <w:t>При полимеризации ацетилена в присутствии смеси хлорида меди (</w:t>
      </w:r>
      <w:r w:rsidRPr="00DD7E72">
        <w:rPr>
          <w:rFonts w:ascii="Times New Roman" w:hAnsi="Times New Roman" w:cs="Times New Roman"/>
          <w:sz w:val="18"/>
          <w:szCs w:val="18"/>
          <w:lang w:val="en-US"/>
        </w:rPr>
        <w:t>I</w:t>
      </w:r>
      <w:r w:rsidR="00533278">
        <w:rPr>
          <w:rFonts w:ascii="Times New Roman" w:hAnsi="Times New Roman" w:cs="Times New Roman"/>
          <w:sz w:val="18"/>
          <w:szCs w:val="18"/>
        </w:rPr>
        <w:t>) и</w:t>
      </w:r>
      <w:r w:rsidRPr="00DD7E72">
        <w:rPr>
          <w:rFonts w:ascii="Times New Roman" w:hAnsi="Times New Roman" w:cs="Times New Roman"/>
          <w:sz w:val="18"/>
          <w:szCs w:val="18"/>
        </w:rPr>
        <w:t xml:space="preserve"> хлорида аммония образуется</w:t>
      </w:r>
      <w:r w:rsidRPr="00DD7E72">
        <w:rPr>
          <w:rFonts w:ascii="Times New Roman" w:hAnsi="Times New Roman" w:cs="Times New Roman"/>
          <w:sz w:val="18"/>
          <w:szCs w:val="18"/>
        </w:rPr>
        <w:br/>
        <w:t>1) винилацетилен                       3) стирол</w:t>
      </w:r>
      <w:r w:rsidRPr="00DD7E72">
        <w:rPr>
          <w:rFonts w:ascii="Times New Roman" w:hAnsi="Times New Roman" w:cs="Times New Roman"/>
          <w:sz w:val="18"/>
          <w:szCs w:val="18"/>
        </w:rPr>
        <w:br/>
        <w:t xml:space="preserve">2) бензол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Pr="00DD7E72">
        <w:rPr>
          <w:rFonts w:ascii="Times New Roman" w:hAnsi="Times New Roman" w:cs="Times New Roman"/>
          <w:sz w:val="18"/>
          <w:szCs w:val="18"/>
        </w:rPr>
        <w:t xml:space="preserve">  4) </w:t>
      </w:r>
      <w:proofErr w:type="spellStart"/>
      <w:r w:rsidRPr="00DD7E72">
        <w:rPr>
          <w:rFonts w:ascii="Times New Roman" w:hAnsi="Times New Roman" w:cs="Times New Roman"/>
          <w:sz w:val="18"/>
          <w:szCs w:val="18"/>
        </w:rPr>
        <w:t>полиацетилен</w:t>
      </w:r>
      <w:proofErr w:type="spellEnd"/>
    </w:p>
    <w:p w:rsidR="006F3E6B" w:rsidRDefault="006F3E6B" w:rsidP="006F3E6B">
      <w:pPr>
        <w:rPr>
          <w:rFonts w:ascii="Times New Roman" w:hAnsi="Times New Roman" w:cs="Times New Roman"/>
          <w:sz w:val="18"/>
          <w:szCs w:val="18"/>
        </w:rPr>
      </w:pPr>
    </w:p>
    <w:p w:rsidR="00832F76" w:rsidRDefault="00832F76" w:rsidP="006F3E6B">
      <w:pPr>
        <w:ind w:left="-1701" w:firstLine="1701"/>
        <w:rPr>
          <w:rFonts w:ascii="Times New Roman" w:hAnsi="Times New Roman" w:cs="Times New Roman"/>
          <w:sz w:val="28"/>
          <w:szCs w:val="28"/>
        </w:rPr>
      </w:pPr>
    </w:p>
    <w:p w:rsidR="006F3E6B" w:rsidRPr="00795647" w:rsidRDefault="006F3E6B" w:rsidP="006F3E6B">
      <w:pPr>
        <w:ind w:left="-1701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Тест по теме "Химическая связь"</w:t>
      </w:r>
    </w:p>
    <w:p w:rsidR="006F3E6B" w:rsidRPr="006F3E6B" w:rsidRDefault="006F3E6B" w:rsidP="006F3E6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F3E6B">
        <w:rPr>
          <w:rFonts w:ascii="Times New Roman" w:hAnsi="Times New Roman" w:cs="Times New Roman"/>
          <w:b/>
          <w:sz w:val="20"/>
          <w:szCs w:val="20"/>
        </w:rPr>
        <w:t>1. В аммиаке и хлориде бария химическая связь соответственно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F3E6B">
        <w:rPr>
          <w:rFonts w:ascii="Times New Roman" w:eastAsia="Times New Roman" w:hAnsi="Times New Roman" w:cs="Times New Roman"/>
          <w:color w:val="000000"/>
          <w:sz w:val="20"/>
          <w:szCs w:val="20"/>
        </w:rPr>
        <w:t>1) ионная и ковалентная полярная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F3E6B">
        <w:rPr>
          <w:rFonts w:ascii="Times New Roman" w:eastAsia="Times New Roman" w:hAnsi="Times New Roman" w:cs="Times New Roman"/>
          <w:color w:val="000000"/>
          <w:sz w:val="20"/>
          <w:szCs w:val="20"/>
        </w:rPr>
        <w:t>2) ковалентная полярная и ионная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F3E6B">
        <w:rPr>
          <w:rFonts w:ascii="Times New Roman" w:eastAsia="Times New Roman" w:hAnsi="Times New Roman" w:cs="Times New Roman"/>
          <w:color w:val="000000"/>
          <w:sz w:val="20"/>
          <w:szCs w:val="20"/>
        </w:rPr>
        <w:t>3) ковалентная неполярная и металлическая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F3E6B">
        <w:rPr>
          <w:rFonts w:ascii="Times New Roman" w:eastAsia="Times New Roman" w:hAnsi="Times New Roman" w:cs="Times New Roman"/>
          <w:color w:val="000000"/>
          <w:sz w:val="20"/>
          <w:szCs w:val="20"/>
        </w:rPr>
        <w:t>4) ковалентная неполярная и ионная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3E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Вещества только с ионной связью приведены в ряду: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1) F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oftHyphen/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4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</w:rPr>
        <w:t>КС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2) NaBr,Na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O,KI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3) SO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,P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,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CaF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4) H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S,Br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,K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3E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В каком ряду все вещества имеют ковалентную полярную связь?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1) HCl,NaCl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,Cl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2) O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,H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,CO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3) H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,NH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3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,CH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4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4)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NaBr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HBr</w:t>
      </w:r>
      <w:r w:rsidRPr="006F3E6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,CO</w:t>
      </w:r>
      <w:proofErr w:type="spellEnd"/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3E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Ковалентная неполярная связь характерна для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3E6B">
        <w:rPr>
          <w:rFonts w:ascii="Times New Roman" w:eastAsia="Times New Roman" w:hAnsi="Times New Roman" w:cs="Times New Roman"/>
          <w:color w:val="000000"/>
          <w:sz w:val="28"/>
          <w:szCs w:val="28"/>
        </w:rPr>
        <w:t>1) С1</w:t>
      </w:r>
      <w:r w:rsidRPr="006F3E6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</w:rPr>
        <w:t xml:space="preserve">                  </w:t>
      </w:r>
      <w:r w:rsidRPr="006F3E6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 SO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6F3E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</w:t>
      </w:r>
      <w:r w:rsidRPr="006F3E6B">
        <w:rPr>
          <w:rFonts w:ascii="Times New Roman" w:eastAsia="Times New Roman" w:hAnsi="Times New Roman" w:cs="Times New Roman"/>
          <w:color w:val="000000"/>
          <w:sz w:val="28"/>
          <w:szCs w:val="28"/>
        </w:rPr>
        <w:t>3) СО       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Pr="006F3E6B">
        <w:rPr>
          <w:rFonts w:ascii="Times New Roman" w:eastAsia="Times New Roman" w:hAnsi="Times New Roman" w:cs="Times New Roman"/>
          <w:color w:val="000000"/>
          <w:sz w:val="28"/>
          <w:szCs w:val="28"/>
        </w:rPr>
        <w:t>4) SiO</w:t>
      </w:r>
      <w:r w:rsidRPr="006F3E6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</w:rPr>
        <w:t>2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F3E6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5. Веществом с ковалентной полярной связью является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</w:rPr>
        <w:t>1) С1</w:t>
      </w:r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</w:rPr>
        <w:t xml:space="preserve">2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</w:rPr>
        <w:t xml:space="preserve">              </w:t>
      </w:r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2) </w:t>
      </w:r>
      <w:proofErr w:type="spellStart"/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</w:rPr>
        <w:t>NaBr</w:t>
      </w:r>
      <w:proofErr w:type="spellEnd"/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</w:t>
      </w:r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</w:rPr>
        <w:t>3) H</w:t>
      </w:r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</w:rPr>
        <w:t>2</w:t>
      </w:r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S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 </w:t>
      </w:r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</w:rPr>
        <w:t>4) MgCl</w:t>
      </w:r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</w:rPr>
        <w:t>2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6. </w:t>
      </w:r>
      <w:r w:rsidRPr="006F3E6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Веществами с неполярной ковалентной связью являются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</w:rPr>
        <w:t>1) вода и алмаз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</w:rPr>
        <w:t>2) водород и хлор</w:t>
      </w:r>
    </w:p>
    <w:p w:rsidR="006F3E6B" w:rsidRP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</w:rPr>
        <w:t>3) медь и азот</w:t>
      </w:r>
    </w:p>
    <w:p w:rsid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F3E6B">
        <w:rPr>
          <w:rFonts w:ascii="Times New Roman" w:eastAsia="Times New Roman" w:hAnsi="Times New Roman" w:cs="Times New Roman"/>
          <w:color w:val="000000"/>
          <w:sz w:val="32"/>
          <w:szCs w:val="32"/>
        </w:rPr>
        <w:t>4) бром и метан</w:t>
      </w:r>
    </w:p>
    <w:p w:rsidR="006F3E6B" w:rsidRDefault="006F3E6B" w:rsidP="006F3E6B">
      <w:pPr>
        <w:rPr>
          <w:rFonts w:ascii="Times New Roman" w:hAnsi="Times New Roman" w:cs="Times New Roman"/>
          <w:sz w:val="18"/>
          <w:szCs w:val="18"/>
        </w:rPr>
      </w:pPr>
    </w:p>
    <w:p w:rsidR="006F3E6B" w:rsidRDefault="006F3E6B" w:rsidP="006F3E6B">
      <w:pPr>
        <w:rPr>
          <w:rFonts w:ascii="Times New Roman" w:hAnsi="Times New Roman" w:cs="Times New Roman"/>
          <w:sz w:val="18"/>
          <w:szCs w:val="18"/>
        </w:rPr>
      </w:pPr>
    </w:p>
    <w:p w:rsidR="006F3E6B" w:rsidRDefault="006F3E6B" w:rsidP="003C1721">
      <w:pPr>
        <w:rPr>
          <w:rFonts w:ascii="Times New Roman" w:hAnsi="Times New Roman" w:cs="Times New Roman"/>
          <w:sz w:val="18"/>
          <w:szCs w:val="18"/>
        </w:rPr>
      </w:pPr>
    </w:p>
    <w:p w:rsidR="00832F76" w:rsidRDefault="00832F76" w:rsidP="003C1721">
      <w:pPr>
        <w:rPr>
          <w:rFonts w:ascii="Times New Roman" w:hAnsi="Times New Roman" w:cs="Times New Roman"/>
          <w:sz w:val="18"/>
          <w:szCs w:val="18"/>
        </w:rPr>
      </w:pPr>
    </w:p>
    <w:p w:rsidR="00832F76" w:rsidRDefault="00832F76" w:rsidP="003C1721">
      <w:pPr>
        <w:rPr>
          <w:rFonts w:ascii="Times New Roman" w:hAnsi="Times New Roman" w:cs="Times New Roman"/>
          <w:sz w:val="18"/>
          <w:szCs w:val="18"/>
        </w:rPr>
      </w:pPr>
    </w:p>
    <w:p w:rsidR="002D3830" w:rsidRDefault="00795647" w:rsidP="003C17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  <w:r w:rsidR="002D383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0490" w:type="dxa"/>
        <w:tblInd w:w="-601" w:type="dxa"/>
        <w:tblLook w:val="04A0"/>
      </w:tblPr>
      <w:tblGrid>
        <w:gridCol w:w="2007"/>
        <w:gridCol w:w="2217"/>
        <w:gridCol w:w="2043"/>
        <w:gridCol w:w="2217"/>
        <w:gridCol w:w="2006"/>
      </w:tblGrid>
      <w:tr w:rsidR="002D3830" w:rsidTr="009A2DF4">
        <w:trPr>
          <w:trHeight w:val="1944"/>
        </w:trPr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N</w:t>
            </w:r>
          </w:p>
        </w:tc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B</w:t>
            </w:r>
          </w:p>
        </w:tc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Al</w:t>
            </w:r>
          </w:p>
        </w:tc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Au</w:t>
            </w:r>
          </w:p>
        </w:tc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C</w:t>
            </w:r>
          </w:p>
        </w:tc>
      </w:tr>
      <w:tr w:rsidR="002D3830" w:rsidTr="009A2DF4">
        <w:trPr>
          <w:trHeight w:val="1944"/>
        </w:trPr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Si</w:t>
            </w:r>
          </w:p>
        </w:tc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Mg</w:t>
            </w:r>
          </w:p>
        </w:tc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proofErr w:type="spellStart"/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Cl</w:t>
            </w:r>
            <w:proofErr w:type="spellEnd"/>
          </w:p>
        </w:tc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proofErr w:type="spellStart"/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Pb</w:t>
            </w:r>
            <w:proofErr w:type="spellEnd"/>
          </w:p>
        </w:tc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K</w:t>
            </w:r>
          </w:p>
        </w:tc>
      </w:tr>
      <w:tr w:rsidR="002D3830" w:rsidTr="009A2DF4">
        <w:trPr>
          <w:trHeight w:val="1944"/>
        </w:trPr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Ca</w:t>
            </w:r>
          </w:p>
        </w:tc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Fe</w:t>
            </w:r>
          </w:p>
        </w:tc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O</w:t>
            </w:r>
          </w:p>
        </w:tc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Ag</w:t>
            </w:r>
          </w:p>
        </w:tc>
        <w:tc>
          <w:tcPr>
            <w:tcW w:w="2098" w:type="dxa"/>
          </w:tcPr>
          <w:p w:rsidR="002D3830" w:rsidRPr="00F73DC7" w:rsidRDefault="006B560E" w:rsidP="003C1721">
            <w:pPr>
              <w:spacing w:before="240" w:line="276" w:lineRule="auto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Zn</w:t>
            </w:r>
          </w:p>
        </w:tc>
      </w:tr>
      <w:tr w:rsidR="002D3830" w:rsidTr="009A2DF4">
        <w:trPr>
          <w:trHeight w:val="1944"/>
        </w:trPr>
        <w:tc>
          <w:tcPr>
            <w:tcW w:w="2098" w:type="dxa"/>
          </w:tcPr>
          <w:p w:rsidR="002D3830" w:rsidRPr="00F73DC7" w:rsidRDefault="006B560E" w:rsidP="009A2DF4">
            <w:pPr>
              <w:spacing w:before="240" w:line="276" w:lineRule="auto"/>
              <w:jc w:val="center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proofErr w:type="spellStart"/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Ba</w:t>
            </w:r>
            <w:proofErr w:type="spellEnd"/>
          </w:p>
        </w:tc>
        <w:tc>
          <w:tcPr>
            <w:tcW w:w="2098" w:type="dxa"/>
          </w:tcPr>
          <w:p w:rsidR="002D3830" w:rsidRPr="00F73DC7" w:rsidRDefault="006B560E" w:rsidP="009A2DF4">
            <w:pPr>
              <w:spacing w:before="240" w:line="276" w:lineRule="auto"/>
              <w:jc w:val="center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H</w:t>
            </w:r>
          </w:p>
        </w:tc>
        <w:tc>
          <w:tcPr>
            <w:tcW w:w="2098" w:type="dxa"/>
          </w:tcPr>
          <w:p w:rsidR="002D3830" w:rsidRPr="00F73DC7" w:rsidRDefault="006B560E" w:rsidP="009A2DF4">
            <w:pPr>
              <w:spacing w:before="240" w:line="276" w:lineRule="auto"/>
              <w:jc w:val="center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Br</w:t>
            </w:r>
          </w:p>
        </w:tc>
        <w:tc>
          <w:tcPr>
            <w:tcW w:w="2098" w:type="dxa"/>
          </w:tcPr>
          <w:p w:rsidR="002D3830" w:rsidRPr="00F73DC7" w:rsidRDefault="006B560E" w:rsidP="009A2DF4">
            <w:pPr>
              <w:spacing w:before="240" w:line="276" w:lineRule="auto"/>
              <w:jc w:val="center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proofErr w:type="spellStart"/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Mn</w:t>
            </w:r>
            <w:proofErr w:type="spellEnd"/>
          </w:p>
        </w:tc>
        <w:tc>
          <w:tcPr>
            <w:tcW w:w="2098" w:type="dxa"/>
          </w:tcPr>
          <w:p w:rsidR="002D3830" w:rsidRPr="00F73DC7" w:rsidRDefault="006B560E" w:rsidP="009A2DF4">
            <w:pPr>
              <w:spacing w:before="240" w:line="276" w:lineRule="auto"/>
              <w:jc w:val="center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F</w:t>
            </w:r>
          </w:p>
        </w:tc>
      </w:tr>
      <w:tr w:rsidR="002D3830" w:rsidTr="009A2DF4">
        <w:trPr>
          <w:trHeight w:val="1944"/>
        </w:trPr>
        <w:tc>
          <w:tcPr>
            <w:tcW w:w="2098" w:type="dxa"/>
          </w:tcPr>
          <w:p w:rsidR="002D3830" w:rsidRPr="00F73DC7" w:rsidRDefault="006B560E" w:rsidP="009A2DF4">
            <w:pPr>
              <w:spacing w:before="240" w:line="276" w:lineRule="auto"/>
              <w:jc w:val="center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Cu</w:t>
            </w:r>
          </w:p>
        </w:tc>
        <w:tc>
          <w:tcPr>
            <w:tcW w:w="2098" w:type="dxa"/>
          </w:tcPr>
          <w:p w:rsidR="002D3830" w:rsidRPr="00F73DC7" w:rsidRDefault="006B560E" w:rsidP="009A2DF4">
            <w:pPr>
              <w:spacing w:before="240" w:line="276" w:lineRule="auto"/>
              <w:jc w:val="center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S</w:t>
            </w:r>
          </w:p>
        </w:tc>
        <w:tc>
          <w:tcPr>
            <w:tcW w:w="2098" w:type="dxa"/>
          </w:tcPr>
          <w:p w:rsidR="002D3830" w:rsidRPr="00F73DC7" w:rsidRDefault="006B560E" w:rsidP="009A2DF4">
            <w:pPr>
              <w:spacing w:before="240" w:line="276" w:lineRule="auto"/>
              <w:jc w:val="center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Hg</w:t>
            </w:r>
          </w:p>
        </w:tc>
        <w:tc>
          <w:tcPr>
            <w:tcW w:w="2098" w:type="dxa"/>
          </w:tcPr>
          <w:p w:rsidR="002D3830" w:rsidRPr="00F73DC7" w:rsidRDefault="006B560E" w:rsidP="009A2DF4">
            <w:pPr>
              <w:spacing w:before="240" w:line="276" w:lineRule="auto"/>
              <w:jc w:val="center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P</w:t>
            </w:r>
          </w:p>
        </w:tc>
        <w:tc>
          <w:tcPr>
            <w:tcW w:w="2098" w:type="dxa"/>
          </w:tcPr>
          <w:p w:rsidR="002D3830" w:rsidRPr="00F73DC7" w:rsidRDefault="006B560E" w:rsidP="009A2DF4">
            <w:pPr>
              <w:spacing w:before="240" w:line="276" w:lineRule="auto"/>
              <w:jc w:val="center"/>
              <w:rPr>
                <w:rFonts w:ascii="Times New Roman" w:hAnsi="Times New Roman" w:cs="Times New Roman"/>
                <w:sz w:val="144"/>
                <w:szCs w:val="144"/>
                <w:lang w:val="en-US"/>
              </w:rPr>
            </w:pPr>
            <w:r w:rsidRPr="00F73DC7">
              <w:rPr>
                <w:rFonts w:ascii="Times New Roman" w:hAnsi="Times New Roman" w:cs="Times New Roman"/>
                <w:sz w:val="144"/>
                <w:szCs w:val="144"/>
                <w:lang w:val="en-US"/>
              </w:rPr>
              <w:t>Na</w:t>
            </w:r>
          </w:p>
        </w:tc>
      </w:tr>
    </w:tbl>
    <w:p w:rsidR="002D3830" w:rsidRDefault="002D3830" w:rsidP="009A2DF4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B44DD5" w:rsidRDefault="00B44DD5" w:rsidP="00B44DD5">
      <w:pPr>
        <w:ind w:left="-1701" w:firstLine="1701"/>
        <w:rPr>
          <w:rFonts w:ascii="Times New Roman" w:hAnsi="Times New Roman" w:cs="Times New Roman"/>
          <w:sz w:val="28"/>
          <w:szCs w:val="28"/>
          <w:lang w:val="en-US"/>
        </w:rPr>
      </w:pPr>
    </w:p>
    <w:p w:rsidR="00F73DC7" w:rsidRDefault="00F73DC7" w:rsidP="00B44DD5">
      <w:pPr>
        <w:ind w:left="-1701" w:firstLine="1701"/>
        <w:rPr>
          <w:rFonts w:ascii="Times New Roman" w:hAnsi="Times New Roman" w:cs="Times New Roman"/>
          <w:sz w:val="28"/>
          <w:szCs w:val="28"/>
          <w:lang w:val="en-US"/>
        </w:rPr>
      </w:pPr>
    </w:p>
    <w:p w:rsidR="00F73DC7" w:rsidRDefault="00F73DC7" w:rsidP="00B44DD5">
      <w:pPr>
        <w:ind w:left="-1701" w:firstLine="1701"/>
        <w:rPr>
          <w:rFonts w:ascii="Times New Roman" w:hAnsi="Times New Roman" w:cs="Times New Roman"/>
          <w:sz w:val="28"/>
          <w:szCs w:val="28"/>
        </w:rPr>
      </w:pPr>
    </w:p>
    <w:p w:rsidR="00832F76" w:rsidRDefault="00832F76" w:rsidP="00B44DD5">
      <w:pPr>
        <w:ind w:left="-1701" w:firstLine="1701"/>
        <w:rPr>
          <w:rFonts w:ascii="Times New Roman" w:hAnsi="Times New Roman" w:cs="Times New Roman"/>
          <w:sz w:val="28"/>
          <w:szCs w:val="28"/>
        </w:rPr>
      </w:pPr>
    </w:p>
    <w:p w:rsidR="00832F76" w:rsidRPr="00832F76" w:rsidRDefault="00832F76" w:rsidP="00B44DD5">
      <w:pPr>
        <w:ind w:left="-1701" w:firstLine="1701"/>
        <w:rPr>
          <w:rFonts w:ascii="Times New Roman" w:hAnsi="Times New Roman" w:cs="Times New Roman"/>
          <w:sz w:val="28"/>
          <w:szCs w:val="28"/>
        </w:rPr>
      </w:pPr>
    </w:p>
    <w:p w:rsidR="006F3E6B" w:rsidRDefault="006F3E6B" w:rsidP="006F3E6B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F73DC7" w:rsidRPr="00F73DC7" w:rsidRDefault="0056002E" w:rsidP="006F3E6B">
      <w:pPr>
        <w:spacing w:after="0" w:line="240" w:lineRule="auto"/>
        <w:ind w:left="-1701" w:firstLine="1701"/>
        <w:rPr>
          <w:rFonts w:ascii="Times New Roman" w:hAnsi="Times New Roman" w:cs="Times New Roman"/>
          <w:sz w:val="28"/>
          <w:szCs w:val="28"/>
          <w:lang w:val="en-US"/>
        </w:rPr>
      </w:pPr>
      <w:r w:rsidRPr="009269BB">
        <w:rPr>
          <w:rFonts w:ascii="Times New Roman" w:hAnsi="Times New Roman" w:cs="Times New Roman"/>
          <w:sz w:val="28"/>
          <w:szCs w:val="28"/>
          <w:lang w:val="en-US"/>
        </w:rPr>
        <w:object w:dxaOrig="9780" w:dyaOrig="145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725.25pt" o:ole="">
            <v:imagedata r:id="rId6" o:title=""/>
          </v:shape>
          <o:OLEObject Type="Embed" ProgID="Word.Document.12" ShapeID="_x0000_i1025" DrawAspect="Content" ObjectID="_1606481620" r:id="rId7"/>
        </w:object>
      </w:r>
    </w:p>
    <w:sectPr w:rsidR="00F73DC7" w:rsidRPr="00F73DC7" w:rsidSect="00832F7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425F3"/>
    <w:multiLevelType w:val="hybridMultilevel"/>
    <w:tmpl w:val="249824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0C0F"/>
    <w:rsid w:val="000452EE"/>
    <w:rsid w:val="000A325A"/>
    <w:rsid w:val="00117186"/>
    <w:rsid w:val="00135FE3"/>
    <w:rsid w:val="001B6669"/>
    <w:rsid w:val="002D3830"/>
    <w:rsid w:val="003C1721"/>
    <w:rsid w:val="00421128"/>
    <w:rsid w:val="00504FD9"/>
    <w:rsid w:val="005179F3"/>
    <w:rsid w:val="00533278"/>
    <w:rsid w:val="0056002E"/>
    <w:rsid w:val="005B5468"/>
    <w:rsid w:val="005F6FD7"/>
    <w:rsid w:val="00680C0F"/>
    <w:rsid w:val="006B560E"/>
    <w:rsid w:val="006F3E6B"/>
    <w:rsid w:val="007629CD"/>
    <w:rsid w:val="00795647"/>
    <w:rsid w:val="007A2DCB"/>
    <w:rsid w:val="00827B31"/>
    <w:rsid w:val="00832F76"/>
    <w:rsid w:val="009269BB"/>
    <w:rsid w:val="0094457D"/>
    <w:rsid w:val="00974512"/>
    <w:rsid w:val="009A2DF4"/>
    <w:rsid w:val="009C3E36"/>
    <w:rsid w:val="00A13382"/>
    <w:rsid w:val="00AF296D"/>
    <w:rsid w:val="00B44DD5"/>
    <w:rsid w:val="00D35D8A"/>
    <w:rsid w:val="00D84432"/>
    <w:rsid w:val="00D850BB"/>
    <w:rsid w:val="00DD7E72"/>
    <w:rsid w:val="00E24F00"/>
    <w:rsid w:val="00E57D71"/>
    <w:rsid w:val="00F73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38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D7E7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___Microsoft_Office_Word1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E7620-7540-48AC-9828-BECDBD427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1265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2018-12-15T07:34:00Z</dcterms:created>
  <dcterms:modified xsi:type="dcterms:W3CDTF">2018-12-16T06:07:00Z</dcterms:modified>
</cp:coreProperties>
</file>