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0ED0" w:rsidRDefault="00330ED0" w:rsidP="00330ED0">
      <w:pPr>
        <w:shd w:val="clear" w:color="auto" w:fill="FFFFFF"/>
        <w:spacing w:before="300" w:after="150" w:line="435" w:lineRule="atLeast"/>
        <w:textAlignment w:val="baseline"/>
        <w:outlineLvl w:val="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32"/>
          <w:szCs w:val="32"/>
          <w:lang w:eastAsia="ru-RU"/>
        </w:rPr>
        <w:t xml:space="preserve">                  </w:t>
      </w:r>
      <w:r w:rsidRPr="00330ED0">
        <w:rPr>
          <w:rFonts w:ascii="Times New Roman" w:eastAsia="Times New Roman" w:hAnsi="Times New Roman" w:cs="Times New Roman"/>
          <w:b/>
          <w:color w:val="000000"/>
          <w:sz w:val="32"/>
          <w:szCs w:val="32"/>
          <w:lang w:eastAsia="ru-RU"/>
        </w:rPr>
        <w:t xml:space="preserve">Обобщение опыта работы по теме </w:t>
      </w:r>
      <w:r>
        <w:rPr>
          <w:rFonts w:ascii="Times New Roman" w:eastAsia="Times New Roman" w:hAnsi="Times New Roman" w:cs="Times New Roman"/>
          <w:b/>
          <w:color w:val="000000"/>
          <w:sz w:val="32"/>
          <w:szCs w:val="32"/>
          <w:lang w:eastAsia="ru-RU"/>
        </w:rPr>
        <w:t xml:space="preserve">                                                      </w:t>
      </w:r>
      <w:r w:rsidR="002A4825">
        <w:rPr>
          <w:rFonts w:ascii="Times New Roman" w:eastAsia="Times New Roman" w:hAnsi="Times New Roman" w:cs="Times New Roman"/>
          <w:b/>
          <w:color w:val="000000"/>
          <w:sz w:val="32"/>
          <w:szCs w:val="32"/>
          <w:lang w:eastAsia="ru-RU"/>
        </w:rPr>
        <w:t xml:space="preserve">       </w:t>
      </w:r>
      <w:proofErr w:type="gramStart"/>
      <w:r w:rsidR="00A3191E">
        <w:rPr>
          <w:rFonts w:ascii="Times New Roman" w:eastAsia="Times New Roman" w:hAnsi="Times New Roman" w:cs="Times New Roman"/>
          <w:b/>
          <w:color w:val="000000"/>
          <w:sz w:val="32"/>
          <w:szCs w:val="32"/>
          <w:lang w:eastAsia="ru-RU"/>
        </w:rPr>
        <w:t xml:space="preserve">   </w:t>
      </w:r>
      <w:bookmarkStart w:id="0" w:name="_GoBack"/>
      <w:bookmarkEnd w:id="0"/>
      <w:r w:rsidRPr="00330ED0">
        <w:rPr>
          <w:rFonts w:ascii="Times New Roman" w:eastAsia="Times New Roman" w:hAnsi="Times New Roman" w:cs="Times New Roman"/>
          <w:b/>
          <w:color w:val="000000"/>
          <w:sz w:val="32"/>
          <w:szCs w:val="32"/>
          <w:lang w:eastAsia="ru-RU"/>
        </w:rPr>
        <w:t>«</w:t>
      </w:r>
      <w:proofErr w:type="gramEnd"/>
      <w:r w:rsidRPr="00330ED0">
        <w:rPr>
          <w:rFonts w:ascii="Times New Roman" w:eastAsia="Times New Roman" w:hAnsi="Times New Roman" w:cs="Times New Roman"/>
          <w:b/>
          <w:color w:val="000000"/>
          <w:sz w:val="32"/>
          <w:szCs w:val="32"/>
          <w:lang w:eastAsia="ru-RU"/>
        </w:rPr>
        <w:t>И</w:t>
      </w:r>
      <w:r w:rsidR="002A4825">
        <w:rPr>
          <w:rFonts w:ascii="Times New Roman" w:eastAsia="Times New Roman" w:hAnsi="Times New Roman" w:cs="Times New Roman"/>
          <w:b/>
          <w:color w:val="000000"/>
          <w:sz w:val="32"/>
          <w:szCs w:val="32"/>
          <w:lang w:eastAsia="ru-RU"/>
        </w:rPr>
        <w:t xml:space="preserve">гра -  как средство </w:t>
      </w:r>
      <w:r w:rsidR="00A3191E">
        <w:rPr>
          <w:rFonts w:ascii="Times New Roman" w:eastAsia="Times New Roman" w:hAnsi="Times New Roman" w:cs="Times New Roman"/>
          <w:b/>
          <w:color w:val="000000"/>
          <w:sz w:val="32"/>
          <w:szCs w:val="32"/>
          <w:lang w:eastAsia="ru-RU"/>
        </w:rPr>
        <w:t xml:space="preserve"> общения </w:t>
      </w:r>
      <w:r>
        <w:rPr>
          <w:rFonts w:ascii="Times New Roman" w:eastAsia="Times New Roman" w:hAnsi="Times New Roman" w:cs="Times New Roman"/>
          <w:b/>
          <w:color w:val="000000"/>
          <w:sz w:val="32"/>
          <w:szCs w:val="32"/>
          <w:lang w:eastAsia="ru-RU"/>
        </w:rPr>
        <w:t xml:space="preserve"> дошкольников»</w:t>
      </w:r>
      <w:r>
        <w:rPr>
          <w:rFonts w:ascii="Times New Roman" w:eastAsia="Times New Roman" w:hAnsi="Times New Roman" w:cs="Times New Roman"/>
          <w:color w:val="000000"/>
          <w:sz w:val="28"/>
          <w:szCs w:val="28"/>
          <w:lang w:eastAsia="ru-RU"/>
        </w:rPr>
        <w:t xml:space="preserve">                                                                        </w:t>
      </w:r>
    </w:p>
    <w:p w:rsidR="00330ED0" w:rsidRPr="00330ED0" w:rsidRDefault="00330ED0" w:rsidP="00330ED0">
      <w:pPr>
        <w:shd w:val="clear" w:color="auto" w:fill="FFFFFF"/>
        <w:spacing w:before="300" w:after="150" w:line="435" w:lineRule="atLeast"/>
        <w:textAlignment w:val="baseline"/>
        <w:outlineLvl w:val="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воспитатель средней группы ДОУ №78 г. Липецка                                              Белова Ирина Сергеевна</w:t>
      </w:r>
    </w:p>
    <w:p w:rsid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1. Актуальность темы</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2. Цели и задачи.</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3. Теоретическая база.</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 Основные формы общения</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4. Взаимодействие с семьей.</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5. Организация работы.</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6. Оформление развивающей среды.</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7. Перспективное планирование работы с детьми.</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8. Перспективное планирование работы с родителями.</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«Научись любить и понимать людей,</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и рядом с тобой всегда будут друзья».</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Общение – основное условие развития ребёнка, важнейший фактор формирования личности, один из главных видов деятельности человека, устремлённый на познание и оценку самого себя через посредство других людей. Под общением понимается взаимодействие людей, направленное на согласование и объединение усилий с целью достижения общего результата</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(М. И. Лисина). С первых дней жизни ребёнка общение является одним из важнейших факторов его психического развития.</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 xml:space="preserve">Современные дети живут в эпоху, полную противоречий, насыщенную информацией, постоянными переменами, быстротечностью событий. Живое общение со взрослыми или другими детьми постепенно заменяется для них просмотром телевизионных передач, фильмов, компьютерными играми. Поведение ребёнка часто повторяет увиденное на экране. При этом у него не хватает запасов физического, психического здоровья, чтобы справляться с такими нагрузками. Дети становятся импульсивными, им трудно </w:t>
      </w:r>
      <w:r w:rsidRPr="00330ED0">
        <w:rPr>
          <w:rFonts w:ascii="Times New Roman" w:eastAsia="Times New Roman" w:hAnsi="Times New Roman" w:cs="Times New Roman"/>
          <w:color w:val="333333"/>
          <w:sz w:val="28"/>
          <w:szCs w:val="28"/>
          <w:lang w:eastAsia="ru-RU"/>
        </w:rPr>
        <w:lastRenderedPageBreak/>
        <w:t>контролировать свои эмоции, понимать собственные переживания и чувство других людей.</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Игровая деятельность влияет на формирование произвольности психических процессов. В процессе игры у детей произвольно развиваются внимание и память, игровая ситуация оказывает постоянное влияние на умственное развитие. В игре ребёнок учится общаться. Ролевая игра имеет определяющее значение для развития воображения. Кроме того, через неё дошкольник знакомится с поведением и взаимоотношениями взрослых людей, которые становятся для него образцом, приобретает основные навыки общения и качества, необходимые для установления контактов со сверстниками.</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Группа детского сада – это первое социальное объединение детей, в котором они занимают различное положение. В дошкольном возрасте проявляются различные взаимоотношения – дружеские и конфликтные, здесь выделяются дети, испытывающие трудности в общении. С возрастом отношение дошкольников к сверстникам меняется, они оцениваются не только по деловым качествам, но и по личностным, прежде всего нравственным. Это обусловлено развитием представлений детей о нормах морали, углублением в понимание содержания нравственных качеств.</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Главным видом любой деятельности у дошкольника является игра. Таким образом, игра занимает ведущую роль в воспитании, обучении и развитии коммуникативной деятельности детей дошкольного возраста. Основные принципы развивающих игр: совмещение элементов игры и непосредственной образовательной деятельности, переход от игр забав через игры задачи к познавательной деятельности; постепенное усложнение обучающих задач и условий игры; повышение умственной активности ребёнка, формирование вербального и невербального общения в игровой деятельности; единство обучающих и воспитательных воздействий.</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В игре дети учатся помогать друг другу, учатся достойно проигрывать. В игре формируется самооценка. Общение в игре ставит каждого на своё место. Дети развивают свои организаторские способности, укрепляют возможные качества лидера или тянутся за лидером в группе. Группа во главе с лидером – лучшая, наиболее естественная модель социализации ребёнка, принятия им норм общения и взаимодействия с людьми. Общение со сверстниками занимает ведущее место в развитии интеллектуальных, речевых, эмоциональных и нравственных задатков.</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Игры способствуют реализации творческих сил, духовных потребностей, эмоциональному раскрепощению ребёнка и повышению его самооценки</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 xml:space="preserve">Очень часто игру используют для достижения целей учебной задачи и мало используют как средство благополучного общения. И для углублённого </w:t>
      </w:r>
      <w:r w:rsidRPr="00330ED0">
        <w:rPr>
          <w:rFonts w:ascii="Times New Roman" w:eastAsia="Times New Roman" w:hAnsi="Times New Roman" w:cs="Times New Roman"/>
          <w:color w:val="333333"/>
          <w:sz w:val="28"/>
          <w:szCs w:val="28"/>
          <w:lang w:eastAsia="ru-RU"/>
        </w:rPr>
        <w:lastRenderedPageBreak/>
        <w:t>изучения данной проблемы мною была выбрана эта деятельность, как база для всестороннего развития ребёнка</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Цель работы: формирование у детей 3-6 лет социальных контактов и развитие способности к совместным действиям в быту и игровой деятельности.</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Обучение детей пониманию себя и умению «быть в мире с собой».</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Воспитание интереса к окружающим людям, развитие чувства понимания и потребности в общении.</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Развитие у детей навыков общения в различных жизненных ситуациях со сверстниками, педагогами, родителями, и другими окружающими людьми с ориентацией на метод сопереживания.</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Формирование у детей умений и навыков практического владения выразительными движениями – средствами человеческого общения.</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Развитие адекватной оценочной деятельности, направленной на анализ собственного поведения и поступков окружающих людей.</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Развитие самоконтроля в отношении своего эмоционального состояния в ходе общения; формирование доверия к собеседнику.</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Выработка у детей положительных черт характера, способствующих лучшему взаимопониманию в процессе общения.</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Развитие творческих способностей и воображения в процессе игрового общения.</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Обучение детей речевым средствам общения.</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Коррекция у детей нежелательных черт характера и поведения.</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Данные задачи решаются в системе целостной работы, включающей организацию в непосредственной образовательной деятельности дошкольников (познавательный, речевой, трудовой, художественно-эстетической, физической, взаимодействия с родителями и узкими специалистами, применение комплекса методов и приёмов, создания развивающей предметной среды, благоприятного эмоционального климата</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В своей работе я придерживаюсь следующих принципов:</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 Соблюдение интересов ребёнка</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lastRenderedPageBreak/>
        <w:t>Знания, умения и навыки дети получают в процессе ознакомления с окружающим миром, в конструировании, рисовании, лепки, аппликации, культурно–досуговой деятельности, во время прогулок и экскурсий.</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Решение поставленных задач невозможно без активности самих детей. Поэтому приоритетное значение в организации работы отводится практическим методам, к которым и относится игра.</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При организации работы с воспитанниками активно использую творческие, дидактические, подвижные и театральные игры. При этом учитываю индивидуальные особенности детей.</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Приобретённый во время игры опыт, как показывают наблюдения, дошкольники успешно используют в самостоятельной деятельности. Организуя жизнь дошкольников эффективно использую весь комплекс методов и приёмов (наглядные, словесные, практические</w:t>
      </w:r>
      <w:proofErr w:type="gramStart"/>
      <w:r w:rsidRPr="00330ED0">
        <w:rPr>
          <w:rFonts w:ascii="Times New Roman" w:eastAsia="Times New Roman" w:hAnsi="Times New Roman" w:cs="Times New Roman"/>
          <w:color w:val="333333"/>
          <w:sz w:val="28"/>
          <w:szCs w:val="28"/>
          <w:lang w:eastAsia="ru-RU"/>
        </w:rPr>
        <w:t>) .</w:t>
      </w:r>
      <w:proofErr w:type="gramEnd"/>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Ежедневной традицией является чтение художественной и познавательной литературы.</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Во время непосредственной образовательной деятельности использую игру как приём и форму обучения детей. А также игра присутствует в каждом режимном моменте, будь то: приём детей, приём пищи, укладывание на сон, пробуждение, прогулка, свободная деятельность и уход домой.</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Особо важным считается организация сотрудничество с семьёй, в связи с этим необходимо разработать план взаимодействия с родителями, включающий анкетирование, консультации по вопросам социально-личностного развития дошкольников, беседы, оформление наглядной агитации, привлечение к участию в досугах и развлечениях. Уверена, что только при соблюдении активности и заинтересованности родителей, их личный пример – важнейшее условие в обеспечении успешности организуемой работы.</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Основные средства общения</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Экспрессивно – мимические (улыбка, взгляд)</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Предметно – действенные (различные позы)</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Речевые (высказывания, вопросы, ответы, реплики)</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Задача методической работы:</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Обогащение детей специальными знаниями, умениями и навыками, необходимыми для успешного развития процесса общения.</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lastRenderedPageBreak/>
        <w:t>Основной метод – главный метод теории развивающего обучения – метод сопереживания ситуации.</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Цель проведения занятий – создание игровой ситуации, стимулирующей активность детей, побуждающей их к сближению друг с другом, с окружающими взрослыми.</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Материал можно использовать в индивидуальных и групповых занятиях.</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Игры вырабатывают у детей понимание общности некоторых проблем, а совместное их решение в процессе игры помогает лучше усваивать социальные нормы и роли, соответствующие их полу и социальному статусу. Дети от двух до пяти лет с каждым годом меньше играют в одиночестве и всё больше тянутся к сверстникам, с которыми они усваивают социальные нормы поведения.</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Таким образом, существует шесть типов поведения и соответственно шесть видов игр, куда вошли следующие:</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 xml:space="preserve">Неигровое поведение: ребёнок не играет, но занят </w:t>
      </w:r>
      <w:proofErr w:type="gramStart"/>
      <w:r w:rsidRPr="00330ED0">
        <w:rPr>
          <w:rFonts w:ascii="Times New Roman" w:eastAsia="Times New Roman" w:hAnsi="Times New Roman" w:cs="Times New Roman"/>
          <w:color w:val="333333"/>
          <w:sz w:val="28"/>
          <w:szCs w:val="28"/>
          <w:lang w:eastAsia="ru-RU"/>
        </w:rPr>
        <w:t>чем то</w:t>
      </w:r>
      <w:proofErr w:type="gramEnd"/>
      <w:r w:rsidRPr="00330ED0">
        <w:rPr>
          <w:rFonts w:ascii="Times New Roman" w:eastAsia="Times New Roman" w:hAnsi="Times New Roman" w:cs="Times New Roman"/>
          <w:color w:val="333333"/>
          <w:sz w:val="28"/>
          <w:szCs w:val="28"/>
          <w:lang w:eastAsia="ru-RU"/>
        </w:rPr>
        <w:t xml:space="preserve"> таким, что вызывает у него быстро проходящий интерес.</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 xml:space="preserve">Игра наблюдение: ребёнок наблюдает, как играют другие, часто задаёт им вопросы, </w:t>
      </w:r>
      <w:proofErr w:type="gramStart"/>
      <w:r w:rsidRPr="00330ED0">
        <w:rPr>
          <w:rFonts w:ascii="Times New Roman" w:eastAsia="Times New Roman" w:hAnsi="Times New Roman" w:cs="Times New Roman"/>
          <w:color w:val="333333"/>
          <w:sz w:val="28"/>
          <w:szCs w:val="28"/>
          <w:lang w:eastAsia="ru-RU"/>
        </w:rPr>
        <w:t>что то</w:t>
      </w:r>
      <w:proofErr w:type="gramEnd"/>
      <w:r w:rsidRPr="00330ED0">
        <w:rPr>
          <w:rFonts w:ascii="Times New Roman" w:eastAsia="Times New Roman" w:hAnsi="Times New Roman" w:cs="Times New Roman"/>
          <w:color w:val="333333"/>
          <w:sz w:val="28"/>
          <w:szCs w:val="28"/>
          <w:lang w:eastAsia="ru-RU"/>
        </w:rPr>
        <w:t xml:space="preserve"> советует, но сам редко вступает в игру.</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Игра в одиночестве: ребёнок играет с игрушками один, только изредка заговаривая с другими детьми.</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Параллельная игра: ребёнок играет один, однако в непосредственной близости от других играющих детей.</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Связанная игра: ребёнок общается со сверстниками, занятыми сходной игрой, но каждый поступает так, как ему хочется. Типичным для таких ситуаций является не совместная игра, а лишь обмен игрушками.</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Совместная игра: дети объединяются в группы для достижения какой-либо общей цели или получения определённого результата.</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 xml:space="preserve">Успешному проведению игры способствует доброжелательность взрослого, который положительно настраивает ребёнка на сотрудничество. Результативность использования обучающих игр повышается, если соблюдать последовательность в подборе игр и следовать принципам доступности, повторяемости, постепенности выполнения заданий. Организуя каждую игру, взрослый сначала проговаривает слова и выполняет движения игры одновременно с ребёнком. По мере освоения движений взрослый только задаёт вопросы или даёт игровое задание, а ребёнок исполняет свою </w:t>
      </w:r>
      <w:r w:rsidRPr="00330ED0">
        <w:rPr>
          <w:rFonts w:ascii="Times New Roman" w:eastAsia="Times New Roman" w:hAnsi="Times New Roman" w:cs="Times New Roman"/>
          <w:color w:val="333333"/>
          <w:sz w:val="28"/>
          <w:szCs w:val="28"/>
          <w:lang w:eastAsia="ru-RU"/>
        </w:rPr>
        <w:lastRenderedPageBreak/>
        <w:t>роль самостоятельно. В играх также предполагаются усложнения, варианты, которые помогут поддерживать интерес детей и обеспечат развитие.</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o Развивающие игры (сюжетно-ролевые игры, игры – драматизации, и др.)</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o Упражнения (подражательно-исполнительского и творческого характера)</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o Наблюдения, прогулки, экскурсии</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o Рассматривание рисунков и фотографий</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o Моделирование и анализ заданных ситуаций</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o Свободное и тематическое рисование</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o Чтение художественных произведений</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o Рассказ педагога и рассказы детей</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o Сочинение историй</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o Мини-конкурсы, игры-соревнования</w:t>
      </w:r>
    </w:p>
    <w:p w:rsidR="00330ED0" w:rsidRPr="00330ED0" w:rsidRDefault="00330ED0" w:rsidP="00330ED0">
      <w:pPr>
        <w:shd w:val="clear" w:color="auto" w:fill="FFFFFF"/>
        <w:spacing w:before="300" w:after="150" w:line="435" w:lineRule="atLeast"/>
        <w:textAlignment w:val="baseline"/>
        <w:outlineLvl w:val="1"/>
        <w:rPr>
          <w:rFonts w:ascii="Times New Roman" w:eastAsia="Times New Roman" w:hAnsi="Times New Roman" w:cs="Times New Roman"/>
          <w:color w:val="000000"/>
          <w:sz w:val="28"/>
          <w:szCs w:val="28"/>
          <w:lang w:eastAsia="ru-RU"/>
        </w:rPr>
      </w:pPr>
      <w:r w:rsidRPr="00330ED0">
        <w:rPr>
          <w:rFonts w:ascii="Times New Roman" w:eastAsia="Times New Roman" w:hAnsi="Times New Roman" w:cs="Times New Roman"/>
          <w:color w:val="000000"/>
          <w:sz w:val="28"/>
          <w:szCs w:val="28"/>
          <w:lang w:eastAsia="ru-RU"/>
        </w:rPr>
        <w:t>Отчет по теме самообразования. Использование дидактических игр как средства развития познавательных способностей у дошкольников</w:t>
      </w:r>
    </w:p>
    <w:p w:rsidR="00330ED0" w:rsidRPr="00330ED0" w:rsidRDefault="00330ED0" w:rsidP="00330ED0">
      <w:pPr>
        <w:shd w:val="clear" w:color="auto" w:fill="FFFFFF"/>
        <w:spacing w:after="0" w:line="240" w:lineRule="auto"/>
        <w:textAlignment w:val="baseline"/>
        <w:rPr>
          <w:rFonts w:ascii="Times New Roman" w:eastAsia="Times New Roman" w:hAnsi="Times New Roman" w:cs="Times New Roman"/>
          <w:color w:val="000000"/>
          <w:sz w:val="28"/>
          <w:szCs w:val="28"/>
          <w:lang w:eastAsia="ru-RU"/>
        </w:rPr>
      </w:pPr>
    </w:p>
    <w:p w:rsidR="00330ED0" w:rsidRPr="00330ED0" w:rsidRDefault="00330ED0" w:rsidP="00330ED0">
      <w:pPr>
        <w:shd w:val="clear" w:color="auto" w:fill="FFFFFF"/>
        <w:spacing w:after="0" w:line="240" w:lineRule="auto"/>
        <w:textAlignment w:val="baseline"/>
        <w:rPr>
          <w:rStyle w:val="a3"/>
          <w:rFonts w:ascii="Times New Roman" w:hAnsi="Times New Roman" w:cs="Times New Roman"/>
          <w:color w:val="E6B65A"/>
          <w:sz w:val="28"/>
          <w:szCs w:val="28"/>
          <w:bdr w:val="none" w:sz="0" w:space="0" w:color="auto" w:frame="1"/>
        </w:rPr>
      </w:pPr>
    </w:p>
    <w:p w:rsidR="00330ED0" w:rsidRPr="00330ED0" w:rsidRDefault="00330ED0" w:rsidP="00330ED0">
      <w:pPr>
        <w:shd w:val="clear" w:color="auto" w:fill="FFFFFF"/>
        <w:spacing w:after="255" w:line="240" w:lineRule="auto"/>
        <w:textAlignment w:val="baseline"/>
        <w:rPr>
          <w:rFonts w:ascii="Times New Roman" w:hAnsi="Times New Roman" w:cs="Times New Roman"/>
          <w:color w:val="333333"/>
          <w:sz w:val="28"/>
          <w:szCs w:val="28"/>
        </w:rPr>
      </w:pPr>
      <w:r w:rsidRPr="00330ED0">
        <w:rPr>
          <w:rFonts w:ascii="Times New Roman" w:eastAsia="Times New Roman" w:hAnsi="Times New Roman" w:cs="Times New Roman"/>
          <w:color w:val="333333"/>
          <w:sz w:val="28"/>
          <w:szCs w:val="28"/>
          <w:lang w:eastAsia="ru-RU"/>
        </w:rPr>
        <w:t>Я хочу познакомить вас со своим опытом работы по развитию познавательной активности детей с помощью дидактических игр.</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Работая с детьми, проводя изучение особенностей развития детей, я отметила, что активность детей на занятиях, в повседневной жизни часто носит воспроизводящий характер.</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Дети почти не задают встречных вопросов. После занятий не всегда пытаются продолжать разговор на изученную тему, не используют полученные знания и умения в практической деятельности. Познавательный интерес, потребность в новых знаниях и в целом познавательная активность детей постепенно снижается, у детей слабо развито мышление, они не умеют или не хотят думать.</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Дидактическая игра помогает сделать учебный материал увлекательным, создать радостное рабочее настроение. Ребёнок, увлечённый игрой, не замечает того, что учиться, хотя то и дело сталкиваются с заданиями, которые требуют от него мыслительной деятельности.</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lastRenderedPageBreak/>
        <w:t>Поэтому целью своей деятельности я поставила: развитие познавательной активности детей через дидактические игры.</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Для достижения этой цели необходимо решить следующие задачи</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 развивать мышление у детей;</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 развивать самостоятельность в поиске решений;</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 развивать умение отвечать и задавать вопросы.</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В работе я опираюсь на общепедагогические принципы.</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Свою деятельность выстраиваю поэтапно с учетом возраста детей.</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При подборе игр учитываю особенности умственного развития детей, а также их интерес к различным играм.</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При организации игр словесного содержания я использую сюрпризные моменты: через героя, которому нужно помочь, различные атрибуты.</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Дидактические игры я включаю в занятия, в совместную деятельность, в индивидуальную работу, в работу с родителями в форме «игры на дом».</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Игры для занятий подбираю с учетом познавательного материала, который дети изучали.</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Для занятий по математике я подбираю игры с математическим содержанием требующие умственного напряжения,</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 игры с занимательными вопросами.</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В занятиях по развитию речи включаю дидактические игры, на развитие умения вглядываться в предмет, явление, на умение делать умозаключения и предположения.</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На занятиях по ознакомлении с окружающим провожу игры на закрепления знаний о сезонных явлениях, растительном и животном мире, способствующие развитию любознательности, наблюдательности.</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В ходе самих игр в зависимости от возраста детей задаю вопросы, даю образец действий, образец высказывания, напоминаю правила, обращаюсь к опыту детей, беру на себя роль ведущего или наблюдаю за ходом игры.</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В процессе игровой деятельности с детьми я стараюсь вызвать у них интерес к играм, создать у них состояние увлеченности, умственного напряжения, использую занимательные проблемные ситуации, требующие разрешения.</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lastRenderedPageBreak/>
        <w:t>Для организации совместной и самостоятельной деятельности детей я создаю в группе предметно-развивающую среду — специальную дидактическую зону с большим набором познавательных игр, с учётом безопасности, эстетики, наглядности, доступности.</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В свою работу активно подключала родителей, используя для этого краткосрочные проекты «Эти крышки — волшебницы», «Умные игры».</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Проводила собрания, в процессе которых родители знакомились с новыми играми, проигрывали их, обсуждали уже проведенные игры.</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Систематическая работа дала положительные результаты.</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Анкетирование родителей показало, что у детей увеличился словарный запас, расширился кругозор, вырос уровень знаний, они стали более самостоятельны, активны, стали больше интересоваться познавательной литературой, задавать вопросы, творчески мыслить, активизировалась мыслительная способность.</w:t>
      </w:r>
    </w:p>
    <w:p w:rsidR="00330ED0" w:rsidRPr="00330ED0" w:rsidRDefault="00330ED0" w:rsidP="00330ED0">
      <w:pPr>
        <w:shd w:val="clear" w:color="auto" w:fill="FFFFFF"/>
        <w:spacing w:after="255" w:line="240" w:lineRule="auto"/>
        <w:textAlignment w:val="baseline"/>
        <w:rPr>
          <w:rFonts w:ascii="Times New Roman" w:eastAsia="Times New Roman" w:hAnsi="Times New Roman" w:cs="Times New Roman"/>
          <w:color w:val="333333"/>
          <w:sz w:val="28"/>
          <w:szCs w:val="28"/>
          <w:lang w:eastAsia="ru-RU"/>
        </w:rPr>
      </w:pPr>
      <w:r w:rsidRPr="00330ED0">
        <w:rPr>
          <w:rFonts w:ascii="Times New Roman" w:eastAsia="Times New Roman" w:hAnsi="Times New Roman" w:cs="Times New Roman"/>
          <w:color w:val="333333"/>
          <w:sz w:val="28"/>
          <w:szCs w:val="28"/>
          <w:lang w:eastAsia="ru-RU"/>
        </w:rPr>
        <w:t>В перспективе я планирую изменение банка методик для мониторинга и более широкое внедрение проектного метода в работу.</w:t>
      </w:r>
    </w:p>
    <w:p w:rsidR="00225A69" w:rsidRPr="00330ED0" w:rsidRDefault="00225A69">
      <w:pPr>
        <w:rPr>
          <w:rFonts w:ascii="Times New Roman" w:hAnsi="Times New Roman" w:cs="Times New Roman"/>
          <w:sz w:val="28"/>
          <w:szCs w:val="28"/>
        </w:rPr>
      </w:pPr>
    </w:p>
    <w:sectPr w:rsidR="00225A69" w:rsidRPr="00330E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0F6FB1"/>
    <w:multiLevelType w:val="multilevel"/>
    <w:tmpl w:val="36AE3A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2D0"/>
    <w:rsid w:val="00225A69"/>
    <w:rsid w:val="002A4825"/>
    <w:rsid w:val="00330ED0"/>
    <w:rsid w:val="005322D0"/>
    <w:rsid w:val="00A3191E"/>
    <w:rsid w:val="00A33A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73B3B"/>
  <w15:chartTrackingRefBased/>
  <w15:docId w15:val="{9A4443C7-F38A-41D4-82A0-3BE235116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0ED0"/>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30ED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6053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2112</Words>
  <Characters>12044</Characters>
  <Application>Microsoft Office Word</Application>
  <DocSecurity>0</DocSecurity>
  <Lines>100</Lines>
  <Paragraphs>28</Paragraphs>
  <ScaleCrop>false</ScaleCrop>
  <Company>SPecialiST RePack</Company>
  <LinksUpToDate>false</LinksUpToDate>
  <CharactersWithSpaces>14128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Андрей</cp:lastModifiedBy>
  <cp:revision>6</cp:revision>
  <dcterms:created xsi:type="dcterms:W3CDTF">2019-04-22T17:48:00Z</dcterms:created>
  <dcterms:modified xsi:type="dcterms:W3CDTF">2019-04-22T18:06:00Z</dcterms:modified>
</cp:coreProperties>
</file>