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B77" w:rsidRDefault="00851B77" w:rsidP="00851B7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Скиаветти Любовь Фаниховна, учитель – логопед высшей кв. категории</w:t>
      </w:r>
    </w:p>
    <w:p w:rsidR="00851B77" w:rsidRPr="00FA3DF6" w:rsidRDefault="00851B77" w:rsidP="00851B7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«Детский сад №71»</w:t>
      </w:r>
    </w:p>
    <w:p w:rsidR="00851B77" w:rsidRDefault="00851B77" w:rsidP="00851B7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Сивцева Татьяна Владимировна, воспитатель высшей кв. категории</w:t>
      </w:r>
    </w:p>
    <w:p w:rsidR="00851B77" w:rsidRDefault="00851B77" w:rsidP="00851B7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«Детский сад № 71»</w:t>
      </w:r>
    </w:p>
    <w:p w:rsidR="00851B77" w:rsidRPr="00666DAD" w:rsidRDefault="00851B77" w:rsidP="00851B77">
      <w:pPr>
        <w:pStyle w:val="a4"/>
        <w:spacing w:before="100" w:beforeAutospacing="1" w:after="100" w:afterAutospacing="1"/>
        <w:ind w:left="153"/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Использование средств театрализации в совместной коррекционной работе учителя-логопеда и воспитателя логопедической группы.</w:t>
      </w:r>
    </w:p>
    <w:p w:rsidR="00851B77" w:rsidRPr="00FF581D" w:rsidRDefault="00851B77" w:rsidP="00851B77">
      <w:pPr>
        <w:pStyle w:val="a6"/>
        <w:ind w:left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Театрализованная деятельность позволяет решать многие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коррекционные и 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 задачи, касающиеся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речевых навыков детей с ТНР, 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интеллектуального и художественно – эстетического воспитани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я, выразительности речи ребёнка.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Театральная деятельность -  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неисчерпаемый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 развития чувств и знаний,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способ приобщения к духовному богатству. В результате ребёнок познаёт мир умом и сердцем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познаёт радость, связанную с преодолением трудностей общения, неуверенности в себе. В душе каждого ребёнка таится желание свободной театрализованной игры, в которой он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продемонстрировать свои речевые умения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воспроизводит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знакомые литературные сюжеты. Именно это активизирует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речь, 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мышление, тренирует память и образное восприятие,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азвивает воображение и фантазию.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Актуальность избранной нами темы на современном этапе очевидна: педагогика из "дидактической становится развивающей", а значит использование элементов театрализации, импровизации в процессе обучения и воспитания детей становится всё более заметным, являя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сь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из перспективных направлений педагогической мысли. Мы поддерживаем те педагогические идеи, суть которых сводится к единой концепции: развитие ребёнка может быть понято как активный процесс самосознания, деятельного творения маленьким человеком собственной личностной биографии. А помочь ему должен взрослый - педагог, связанный с ним едиными узами содействия и сотрудничества. </w:t>
      </w:r>
    </w:p>
    <w:p w:rsidR="00851B77" w:rsidRPr="00026613" w:rsidRDefault="00851B77" w:rsidP="00851B77">
      <w:pPr>
        <w:pStyle w:val="a4"/>
        <w:tabs>
          <w:tab w:val="left" w:pos="567"/>
        </w:tabs>
        <w:spacing w:before="100" w:beforeAutospacing="1" w:after="100" w:afterAutospacing="1"/>
        <w:ind w:left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26613">
        <w:rPr>
          <w:sz w:val="28"/>
          <w:szCs w:val="28"/>
        </w:rPr>
        <w:t>В ходе театрализованной  деятельности мы реализуем следующие задачи:</w:t>
      </w:r>
    </w:p>
    <w:p w:rsidR="00851B77" w:rsidRPr="00696D92" w:rsidRDefault="00851B77" w:rsidP="00851B7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96D92">
        <w:rPr>
          <w:rFonts w:ascii="Times New Roman" w:hAnsi="Times New Roman" w:cs="Times New Roman"/>
          <w:sz w:val="28"/>
          <w:szCs w:val="28"/>
          <w:lang w:eastAsia="ru-RU"/>
        </w:rPr>
        <w:t xml:space="preserve">1.Обогащать и активизировать словарь детей, развивать его грамматически правильную речь, способствовать </w:t>
      </w:r>
      <w:proofErr w:type="spellStart"/>
      <w:r w:rsidRPr="00696D92">
        <w:rPr>
          <w:rFonts w:ascii="Times New Roman" w:hAnsi="Times New Roman" w:cs="Times New Roman"/>
          <w:sz w:val="28"/>
          <w:szCs w:val="28"/>
          <w:lang w:eastAsia="ru-RU"/>
        </w:rPr>
        <w:t>развититю</w:t>
      </w:r>
      <w:proofErr w:type="spellEnd"/>
      <w:r w:rsidRPr="00696D92">
        <w:rPr>
          <w:rFonts w:ascii="Times New Roman" w:hAnsi="Times New Roman" w:cs="Times New Roman"/>
          <w:sz w:val="28"/>
          <w:szCs w:val="28"/>
          <w:lang w:eastAsia="ru-RU"/>
        </w:rPr>
        <w:t xml:space="preserve"> связной монологической и диалогической речи;</w:t>
      </w:r>
    </w:p>
    <w:p w:rsidR="00851B77" w:rsidRPr="00696D92" w:rsidRDefault="00851B77" w:rsidP="00851B7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96D92">
        <w:rPr>
          <w:rFonts w:ascii="Times New Roman" w:hAnsi="Times New Roman" w:cs="Times New Roman"/>
          <w:sz w:val="28"/>
          <w:szCs w:val="28"/>
          <w:lang w:eastAsia="ru-RU"/>
        </w:rPr>
        <w:t>2.Совершенствовать интонационную выразительность речи.</w:t>
      </w:r>
    </w:p>
    <w:p w:rsidR="00851B77" w:rsidRPr="00696D92" w:rsidRDefault="00851B77" w:rsidP="00851B7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96D92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696D92">
        <w:rPr>
          <w:rFonts w:ascii="Times New Roman" w:hAnsi="Times New Roman" w:cs="Times New Roman"/>
          <w:sz w:val="28"/>
          <w:szCs w:val="28"/>
        </w:rPr>
        <w:t>Расширять представления детей об окружающей действительности.</w:t>
      </w:r>
    </w:p>
    <w:p w:rsidR="00851B77" w:rsidRPr="00696D92" w:rsidRDefault="00851B77" w:rsidP="00851B7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96D92">
        <w:rPr>
          <w:rFonts w:ascii="Times New Roman" w:hAnsi="Times New Roman" w:cs="Times New Roman"/>
          <w:sz w:val="28"/>
          <w:szCs w:val="28"/>
          <w:lang w:eastAsia="ru-RU"/>
        </w:rPr>
        <w:t>4.Развивать память, мышление, воображение, внимание.</w:t>
      </w:r>
    </w:p>
    <w:p w:rsidR="00851B77" w:rsidRPr="00696D92" w:rsidRDefault="00851B77" w:rsidP="00851B7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96D92">
        <w:rPr>
          <w:rFonts w:ascii="Times New Roman" w:hAnsi="Times New Roman" w:cs="Times New Roman"/>
          <w:sz w:val="28"/>
          <w:szCs w:val="28"/>
          <w:lang w:eastAsia="ru-RU"/>
        </w:rPr>
        <w:t>5.Совершенствовать исполнительские умения детей в создании художественного образа, используя игровые импровизации.</w:t>
      </w:r>
    </w:p>
    <w:p w:rsidR="00851B77" w:rsidRPr="00696D92" w:rsidRDefault="00851B77" w:rsidP="00851B7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96D92">
        <w:rPr>
          <w:rFonts w:ascii="Times New Roman" w:hAnsi="Times New Roman" w:cs="Times New Roman"/>
          <w:sz w:val="28"/>
          <w:szCs w:val="28"/>
          <w:lang w:eastAsia="ru-RU"/>
        </w:rPr>
        <w:t>6.Учить детей правильно оценивать свои и чужие поступки.</w:t>
      </w:r>
    </w:p>
    <w:p w:rsidR="00851B77" w:rsidRPr="00696D92" w:rsidRDefault="00851B77" w:rsidP="00851B7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96D92">
        <w:rPr>
          <w:rFonts w:ascii="Times New Roman" w:hAnsi="Times New Roman" w:cs="Times New Roman"/>
          <w:sz w:val="28"/>
          <w:szCs w:val="28"/>
          <w:lang w:eastAsia="ru-RU"/>
        </w:rPr>
        <w:t>7.Развивать умение использовать игровые импровизации в самостоятельной</w:t>
      </w:r>
      <w:r w:rsidRPr="00187F47">
        <w:rPr>
          <w:lang w:eastAsia="ru-RU"/>
        </w:rPr>
        <w:t xml:space="preserve"> </w:t>
      </w:r>
      <w:r w:rsidRPr="00696D92">
        <w:rPr>
          <w:rFonts w:ascii="Times New Roman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851B77" w:rsidRDefault="00851B77" w:rsidP="00851B77">
      <w:pPr>
        <w:pStyle w:val="a6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A5235C">
        <w:rPr>
          <w:rFonts w:ascii="Times New Roman" w:hAnsi="Times New Roman" w:cs="Times New Roman"/>
          <w:sz w:val="28"/>
          <w:szCs w:val="28"/>
        </w:rPr>
        <w:t>Конечно же, использование театрализованных игр</w:t>
      </w:r>
      <w:r>
        <w:rPr>
          <w:rFonts w:ascii="Times New Roman" w:hAnsi="Times New Roman" w:cs="Times New Roman"/>
          <w:sz w:val="28"/>
          <w:szCs w:val="28"/>
        </w:rPr>
        <w:t xml:space="preserve"> в работе учителя логопеда и воспитателя логопедической группы </w:t>
      </w:r>
      <w:r w:rsidRPr="00A5235C">
        <w:rPr>
          <w:rFonts w:ascii="Times New Roman" w:hAnsi="Times New Roman" w:cs="Times New Roman"/>
          <w:sz w:val="28"/>
          <w:szCs w:val="28"/>
        </w:rPr>
        <w:t xml:space="preserve"> проходит поэтапно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5235C">
        <w:rPr>
          <w:rFonts w:ascii="Times New Roman" w:hAnsi="Times New Roman" w:cs="Times New Roman"/>
          <w:sz w:val="28"/>
          <w:szCs w:val="28"/>
        </w:rPr>
        <w:t> </w:t>
      </w:r>
    </w:p>
    <w:p w:rsidR="00851B77" w:rsidRDefault="00851B77" w:rsidP="00851B77">
      <w:pPr>
        <w:pStyle w:val="a6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54F7A">
        <w:rPr>
          <w:rFonts w:ascii="Times New Roman" w:hAnsi="Times New Roman" w:cs="Times New Roman"/>
          <w:sz w:val="28"/>
          <w:szCs w:val="28"/>
        </w:rPr>
        <w:t xml:space="preserve">       </w:t>
      </w:r>
      <w:r w:rsidRPr="00154F7A">
        <w:rPr>
          <w:rFonts w:ascii="Times New Roman" w:hAnsi="Times New Roman" w:cs="Times New Roman"/>
          <w:sz w:val="28"/>
          <w:szCs w:val="28"/>
          <w:u w:val="single"/>
        </w:rPr>
        <w:t>На первом</w:t>
      </w:r>
      <w:r>
        <w:rPr>
          <w:rFonts w:ascii="Times New Roman" w:hAnsi="Times New Roman" w:cs="Times New Roman"/>
          <w:sz w:val="28"/>
          <w:szCs w:val="28"/>
        </w:rPr>
        <w:t xml:space="preserve"> этапе</w:t>
      </w:r>
      <w:r w:rsidRPr="00154F7A">
        <w:rPr>
          <w:rFonts w:ascii="Times New Roman" w:hAnsi="Times New Roman" w:cs="Times New Roman"/>
          <w:sz w:val="28"/>
          <w:szCs w:val="28"/>
        </w:rPr>
        <w:t>, диагностируя детей,  используем игровые упражнения,</w:t>
      </w:r>
      <w:r w:rsidRPr="00A5235C">
        <w:rPr>
          <w:rFonts w:ascii="Times New Roman" w:hAnsi="Times New Roman" w:cs="Times New Roman"/>
          <w:sz w:val="28"/>
          <w:szCs w:val="28"/>
        </w:rPr>
        <w:t xml:space="preserve"> направленные на выработку мимики и пантомимики</w:t>
      </w:r>
      <w:r>
        <w:rPr>
          <w:rFonts w:ascii="Times New Roman" w:hAnsi="Times New Roman" w:cs="Times New Roman"/>
          <w:sz w:val="28"/>
          <w:szCs w:val="28"/>
        </w:rPr>
        <w:t xml:space="preserve"> для выявления творческого потенциала воспитанников</w:t>
      </w:r>
      <w:r w:rsidRPr="00A5235C">
        <w:rPr>
          <w:rFonts w:ascii="Times New Roman" w:hAnsi="Times New Roman" w:cs="Times New Roman"/>
          <w:sz w:val="28"/>
          <w:szCs w:val="28"/>
        </w:rPr>
        <w:t xml:space="preserve">.  </w:t>
      </w:r>
    </w:p>
    <w:p w:rsidR="00851B77" w:rsidRDefault="00851B77" w:rsidP="00851B7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5235C">
        <w:rPr>
          <w:rFonts w:ascii="Times New Roman" w:hAnsi="Times New Roman" w:cs="Times New Roman"/>
          <w:sz w:val="28"/>
          <w:szCs w:val="28"/>
          <w:u w:val="single"/>
        </w:rPr>
        <w:t>На втором</w:t>
      </w:r>
      <w:r>
        <w:rPr>
          <w:rFonts w:ascii="Times New Roman" w:hAnsi="Times New Roman" w:cs="Times New Roman"/>
          <w:sz w:val="28"/>
          <w:szCs w:val="28"/>
        </w:rPr>
        <w:t> этапе вводим игры и упражнения на</w:t>
      </w:r>
      <w:r w:rsidRPr="00A5235C">
        <w:rPr>
          <w:rFonts w:ascii="Times New Roman" w:hAnsi="Times New Roman" w:cs="Times New Roman"/>
          <w:sz w:val="28"/>
          <w:szCs w:val="28"/>
        </w:rPr>
        <w:t xml:space="preserve"> развитие дыхания и свободы речевого аппарата, правильной артикуляции,  четкой дикции, р</w:t>
      </w:r>
      <w:r>
        <w:rPr>
          <w:rFonts w:ascii="Times New Roman" w:hAnsi="Times New Roman" w:cs="Times New Roman"/>
          <w:sz w:val="28"/>
          <w:szCs w:val="28"/>
        </w:rPr>
        <w:t>азнообразной интонации и эмоциональной выразительности. Для этого мы используем популярное в современное время пособие -  лепбук, наполняемость которого варьируем в зависимости от решаемых задач. Дидактическое пособие «Бабочки на лугу» применяем для развития силы и продолжительности речевого выдоха,</w:t>
      </w:r>
      <w:r w:rsidRPr="00DB32CF">
        <w:rPr>
          <w:noProof/>
          <w:sz w:val="28"/>
          <w:szCs w:val="28"/>
        </w:rPr>
        <w:t xml:space="preserve"> </w:t>
      </w:r>
    </w:p>
    <w:p w:rsidR="00851B77" w:rsidRDefault="00851B77" w:rsidP="00851B7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«Театр настроения» и «Волшебные очки» для обучения азбуке выражения эмоций, пособие «Три медведя» для развития звуковысотного слуха и владения интонацией и многое другое.</w:t>
      </w:r>
    </w:p>
    <w:p w:rsidR="00851B77" w:rsidRDefault="00851B77" w:rsidP="00851B7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66DAD">
        <w:rPr>
          <w:rFonts w:ascii="Times New Roman" w:hAnsi="Times New Roman" w:cs="Times New Roman"/>
          <w:sz w:val="28"/>
          <w:szCs w:val="28"/>
          <w:u w:val="single"/>
        </w:rPr>
        <w:t>На </w:t>
      </w:r>
      <w:r w:rsidRPr="00A5235C">
        <w:rPr>
          <w:rFonts w:ascii="Times New Roman" w:hAnsi="Times New Roman" w:cs="Times New Roman"/>
          <w:sz w:val="28"/>
          <w:szCs w:val="28"/>
          <w:u w:val="single"/>
        </w:rPr>
        <w:t>третьем</w:t>
      </w:r>
      <w:r>
        <w:rPr>
          <w:rFonts w:ascii="Times New Roman" w:hAnsi="Times New Roman" w:cs="Times New Roman"/>
          <w:sz w:val="28"/>
          <w:szCs w:val="28"/>
        </w:rPr>
        <w:t xml:space="preserve"> этапе</w:t>
      </w:r>
      <w:r w:rsidRPr="00A5235C">
        <w:rPr>
          <w:rFonts w:ascii="Times New Roman" w:hAnsi="Times New Roman" w:cs="Times New Roman"/>
          <w:sz w:val="28"/>
          <w:szCs w:val="28"/>
        </w:rPr>
        <w:t> переходим к драматизац</w:t>
      </w:r>
      <w:r>
        <w:rPr>
          <w:rFonts w:ascii="Times New Roman" w:hAnsi="Times New Roman" w:cs="Times New Roman"/>
          <w:sz w:val="28"/>
          <w:szCs w:val="28"/>
        </w:rPr>
        <w:t>ии стихов, прибауток, потешек, выступлению на городских конкурсах и фестивалях. Ежегодно участвуем с детьми в этнографических фестивалях детского творчества. В 2017 году рамках участия в этнографическом фестивале «Истоки коми-пермяцкого народа», мы подготовили с детьми драматизацию отрывка стихотворения  Ивана Сурикова «Вот моя деревня». На данном этапе д</w:t>
      </w:r>
      <w:r w:rsidRPr="00A5235C">
        <w:rPr>
          <w:rFonts w:ascii="Times New Roman" w:hAnsi="Times New Roman" w:cs="Times New Roman"/>
          <w:sz w:val="28"/>
          <w:szCs w:val="28"/>
        </w:rPr>
        <w:t>ети заранее заучивают тексты, затем разыгрывают их, используя настольный или пальчиковый театр.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1B77" w:rsidRDefault="00851B77" w:rsidP="00851B7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2018 году приняли участие в татаро-башкирском фестивале «Перезвон талантов» с фрагментом-инсценировкой  татаро-башкирской сказки «Ленивая внучка». Каждый раз при подготовке детей  к этнографическим фестивалям, мы знакомим детей с культурой и бытом народности, которой посвящен фестиваль, с национальным колоритом, играми, музыкальным и фольклорным творчеством. </w:t>
      </w:r>
    </w:p>
    <w:p w:rsidR="00851B77" w:rsidRDefault="00851B77" w:rsidP="00851B7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Мы заметили,</w:t>
      </w:r>
      <w:r w:rsidRPr="00AB45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</w:t>
      </w:r>
      <w:r w:rsidRPr="00AB45C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детей вызывает большой интерес самостоятельное </w:t>
      </w:r>
      <w:r w:rsidRPr="009451F0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изготовление русских народных кукол</w:t>
      </w:r>
      <w:r w:rsidRPr="00AB45C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масок, де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кораций, афиш и других реквизитов к театральным постановкам. </w:t>
      </w:r>
      <w:r w:rsidRPr="00120F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Игрушки</w:t>
      </w:r>
      <w:r w:rsidRPr="009451F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 </w:t>
      </w:r>
      <w:r w:rsidRPr="009451F0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изготовленные самими детьми</w:t>
      </w:r>
      <w:r w:rsidRPr="009451F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Pr="009451F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имеют наибольшую воспитательную ценность,  развивают</w:t>
      </w:r>
      <w:r w:rsidRPr="00120F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ручные умения,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эстетические качества и </w:t>
      </w:r>
      <w:r w:rsidRPr="00120F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творческие способности.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 </w:t>
      </w:r>
      <w:r w:rsidRPr="00A5235C">
        <w:rPr>
          <w:rFonts w:ascii="Times New Roman" w:hAnsi="Times New Roman" w:cs="Times New Roman"/>
          <w:sz w:val="28"/>
          <w:szCs w:val="28"/>
        </w:rPr>
        <w:t> </w:t>
      </w:r>
    </w:p>
    <w:p w:rsidR="00851B77" w:rsidRDefault="00851B77" w:rsidP="00851B7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этом же этапе активно проводим с детьми игровую театрализованную совместную деятельность. Сюжет к ней прост –  либо «День Рождение», либо «Путешествие». Главная особенность - что материал заранее не разучивается, дети по ходу совместной деятельности имеют возможность перевоплотиться и разыгрывать роль, то есть проявить творческий потенциал. Педагог – только направляет детей и активно участвует в деятельности.</w:t>
      </w:r>
    </w:p>
    <w:p w:rsidR="00851B77" w:rsidRDefault="00851B77" w:rsidP="00851B7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66DAD">
        <w:rPr>
          <w:rFonts w:ascii="Times New Roman" w:hAnsi="Times New Roman" w:cs="Times New Roman"/>
          <w:sz w:val="28"/>
          <w:szCs w:val="28"/>
        </w:rPr>
        <w:t xml:space="preserve">       </w:t>
      </w:r>
      <w:r w:rsidRPr="00666DAD">
        <w:rPr>
          <w:rFonts w:ascii="Times New Roman" w:hAnsi="Times New Roman" w:cs="Times New Roman"/>
          <w:sz w:val="28"/>
          <w:szCs w:val="28"/>
          <w:u w:val="single"/>
        </w:rPr>
        <w:t>Четвертый</w:t>
      </w:r>
      <w:r>
        <w:rPr>
          <w:rFonts w:ascii="Times New Roman" w:hAnsi="Times New Roman" w:cs="Times New Roman"/>
          <w:sz w:val="28"/>
          <w:szCs w:val="28"/>
        </w:rPr>
        <w:t xml:space="preserve"> этап</w:t>
      </w:r>
      <w:r w:rsidRPr="00666DAD">
        <w:rPr>
          <w:rFonts w:ascii="Times New Roman" w:hAnsi="Times New Roman" w:cs="Times New Roman"/>
          <w:sz w:val="28"/>
          <w:szCs w:val="28"/>
        </w:rPr>
        <w:t> –</w:t>
      </w:r>
      <w:r w:rsidRPr="00A5235C">
        <w:rPr>
          <w:rFonts w:ascii="Times New Roman" w:hAnsi="Times New Roman" w:cs="Times New Roman"/>
          <w:sz w:val="28"/>
          <w:szCs w:val="28"/>
        </w:rPr>
        <w:t xml:space="preserve"> переход   к более сложному виду деятельности — драматизации рассказов и сказок.</w:t>
      </w:r>
      <w:r>
        <w:rPr>
          <w:rFonts w:ascii="Times New Roman" w:hAnsi="Times New Roman" w:cs="Times New Roman"/>
          <w:sz w:val="28"/>
          <w:szCs w:val="28"/>
        </w:rPr>
        <w:t xml:space="preserve"> Считаем, что 4-ый этап является наиболее показательным и содержательным в вопросе  приобщения детей к театрально-фольклорному творчеству.                      </w:t>
      </w:r>
    </w:p>
    <w:p w:rsidR="00851B77" w:rsidRDefault="00851B77" w:rsidP="00851B77">
      <w:pPr>
        <w:pStyle w:val="a6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Данная работа ведется нами  в системе.  Процесс сотрудничества строится на принципах партнерства, диалогичности, взаимодополняемости и преемственности. После разработки сценария какого-либо мероприятия, мы активно обсуждаем его и распределяем детские роли. Зачастую проводим совместные мастер-классы по изготовлению атрибутов, под руководством музыкального руководителя. </w:t>
      </w:r>
    </w:p>
    <w:p w:rsidR="00851B77" w:rsidRDefault="00851B77" w:rsidP="00851B77">
      <w:pPr>
        <w:pStyle w:val="1"/>
        <w:tabs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Театрализованная деятельность ведется нами в разных аспектах нашей работы. Мы систематически участвуем в конкурсах и фестивалях, проводим открытые занятия для родителей и педагогов, проводим инсценировки внутри группы и детского сада. В октябре этого учебного года в рамках проекта «Читаем вместе», нами была поставлена сказка С.Я.Маршака «Сказка о глупом мышонке» с детьми старшего возраста. Мы отредактировали те</w:t>
      </w:r>
      <w:proofErr w:type="gramStart"/>
      <w:r>
        <w:rPr>
          <w:rFonts w:ascii="Times New Roman" w:hAnsi="Times New Roman"/>
          <w:sz w:val="28"/>
          <w:szCs w:val="28"/>
        </w:rPr>
        <w:t>кст ск</w:t>
      </w:r>
      <w:proofErr w:type="gramEnd"/>
      <w:r>
        <w:rPr>
          <w:rFonts w:ascii="Times New Roman" w:hAnsi="Times New Roman"/>
          <w:sz w:val="28"/>
          <w:szCs w:val="28"/>
        </w:rPr>
        <w:t>азки, добавив вымышленных персонажей, для того, чтобы каждому ребенку досталась роль, и каждый родитель смог увидеть своего ребенка на «сцене». Предварительно совместно с воспитателем отрабатывали с детьми интонации  конкретных персонажей, их мимику, жесты и походку, затем дети менялись ролями. А итогом творческого процесса стал счастливый финал сказки, т.е. кошка не «съела» мышонка, а лишь напугала его. Предметно-развивающая среда была пополнена различными костюмами и шапочками героев.</w:t>
      </w:r>
    </w:p>
    <w:p w:rsidR="00851B77" w:rsidRDefault="00851B77" w:rsidP="00851B77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феврале нами было проведено итоговое занятие для родителей «Путешествие в сказку «Гуси-лебеди» по итогам работы за первое полугодие с вновь поступившими детьми старшей группы. Данная деятельность являлась бинарной, так как два педагога решали единую цель – систематизация и обобщение</w:t>
      </w:r>
      <w:r w:rsidRPr="00A62554">
        <w:rPr>
          <w:rFonts w:ascii="Cambria" w:hAnsi="Cambria"/>
          <w:b/>
          <w:sz w:val="28"/>
          <w:szCs w:val="28"/>
        </w:rPr>
        <w:t xml:space="preserve"> </w:t>
      </w:r>
      <w:r w:rsidRPr="00A62554">
        <w:rPr>
          <w:rFonts w:ascii="Times New Roman" w:hAnsi="Times New Roman"/>
          <w:sz w:val="28"/>
          <w:szCs w:val="28"/>
        </w:rPr>
        <w:t>имеющихся знаний у детей</w:t>
      </w:r>
      <w:r>
        <w:rPr>
          <w:rFonts w:ascii="Times New Roman" w:hAnsi="Times New Roman"/>
          <w:sz w:val="28"/>
          <w:szCs w:val="28"/>
        </w:rPr>
        <w:t>,</w:t>
      </w:r>
      <w:r w:rsidRPr="00A625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но для ее реализации каждый использовал свои ведущие задачи, опираясь на театрализованную деятельность.  </w:t>
      </w:r>
    </w:p>
    <w:p w:rsidR="00851B77" w:rsidRDefault="00851B77" w:rsidP="00851B77">
      <w:pPr>
        <w:pStyle w:val="a6"/>
        <w:tabs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Данная деятельность была показана на ГМО учителей-логопедов в рамках взаимопросмотров  открытых занятий  и нашла положительный отклик среди коллег. За основу мы взяли классическую форму – «путешествие». Я выступила в роли сестрицы Алёнушки, а Татьяна Владимировна – в роли рассказчицы. Дети выручали братца Иванушку, встречая на пути сказочных персонажей – яблоньку, печку, речку, избушку Бабы Яги и по ходу выполняя различные задания. </w:t>
      </w:r>
    </w:p>
    <w:p w:rsidR="00851B77" w:rsidRPr="00A62554" w:rsidRDefault="00851B77" w:rsidP="00851B77">
      <w:pPr>
        <w:pStyle w:val="a6"/>
        <w:tabs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Предметно-развивающая среда пополнилась новыми играми и реквизитами для занятия в форме сказки: русская печь, народный головной убор – кокошник, дровяная поленница, а также яркая мультимедийная презентация, которую разработала Татьяна Владимировна. Музыкальный руководитель, который также сотрудничает с нами в тесном тандеме, подобрал яркое музыкальное оформление к данному мероприятию, что сделало его еще более сказочным.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51B77" w:rsidRDefault="00851B77" w:rsidP="00851B77">
      <w:pPr>
        <w:pStyle w:val="a6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марте прошло года в рамках участия в городском конкурсе «Театральные звездочки», нами была поставлена и показана сказка в стихотворной форме  «Каша из топора». В оригинале в сказке участвуют два героя – бабка и солдат, но мы отредактировали ее и добавили новых героев – </w:t>
      </w:r>
      <w:r>
        <w:rPr>
          <w:rFonts w:ascii="Times New Roman" w:hAnsi="Times New Roman" w:cs="Times New Roman"/>
          <w:sz w:val="28"/>
          <w:szCs w:val="28"/>
        </w:rPr>
        <w:lastRenderedPageBreak/>
        <w:t>«ребятню». А также  Корову Буренку, как одного из героев. Для создания декорации использовали образ деревенской избы, где немаловажную роль занимала русская печь, которая была изготовлена своими руками с добавлением спецэффекта, а также костюм на корову  изготовлен своими руками.</w:t>
      </w:r>
    </w:p>
    <w:p w:rsidR="00851B77" w:rsidRDefault="00851B77" w:rsidP="00851B77">
      <w:pPr>
        <w:pStyle w:val="a6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Хочется сказать еще о том, что каждый раз, готовя какую-либо постановку, мы тщательно продумываем атрибуты развивающей среды  конкретно к каждой постановке. На примере нанайской сказки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Айога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обыграть быт нанайского чума.  В подготовке костюмов к данной сказке были привлечены родители. Сказка удалась, во многом благодаря предметам развивающей среды. Отрывок из нее даже показывали по местному телевидению. </w:t>
      </w:r>
    </w:p>
    <w:p w:rsidR="00851B77" w:rsidRDefault="00851B77" w:rsidP="00851B77">
      <w:pPr>
        <w:pStyle w:val="a6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Стараемся показывать приготовленные нами инсценировки как можно большей аудитории зрителей: приглашаем сотрудников детского сада, детей из других групп, а также показываем наши инсценировки на городских мероприятиях. </w:t>
      </w:r>
    </w:p>
    <w:p w:rsidR="00851B77" w:rsidRDefault="00851B77" w:rsidP="00851B77">
      <w:pPr>
        <w:pStyle w:val="a6"/>
        <w:tabs>
          <w:tab w:val="left" w:pos="5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8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театрализованная деятельность позволяет решать многие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коррекционные и </w:t>
      </w:r>
      <w:r w:rsidRPr="00D8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педагогические задачи, касающиеся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средств общения и </w:t>
      </w:r>
      <w:r w:rsidRPr="00D8115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целостной картины мира, включающей в себя формирования выразительности речи ребенка, интеллектуального и художественно-эстетического воспитания. При участии в театрализованных играх у детей формируются представления о событиях из жизни людей, животных, растений, что дает им возможность глубже познать окружающий мир. Одновременно театрализованная игра прививает ребенку устойчивый интерес к родной культуре, литературе, театру.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Театрализованные игры позволяют детям думать, делать выводы, анализировать. В процессе работы над выразительностью репл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 персонажей</w:t>
      </w:r>
      <w:r w:rsidRPr="00187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активизируется словарь ребенка, совершенствуется звуковая культура речи, эмоциональная и интонационная выразительность. У ребенка улучшается диалогическая речь, ее грамматический строй, так как перед ребенком стоит задача сказать четко, ясно.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поэтапное использование театрализованных игр в  совместной работе учителя-логопеда и воспитателя логопедической группы является эффективным средством полноценного гармоничного развития ребенка с ТНР.</w:t>
      </w:r>
    </w:p>
    <w:p w:rsidR="00851B77" w:rsidRDefault="00851B77" w:rsidP="00851B77">
      <w:pPr>
        <w:pStyle w:val="a6"/>
        <w:tabs>
          <w:tab w:val="left" w:pos="567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1B77" w:rsidRDefault="00851B77" w:rsidP="00851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Литература: </w:t>
      </w:r>
    </w:p>
    <w:p w:rsidR="00851B77" w:rsidRPr="00D81155" w:rsidRDefault="00851B77" w:rsidP="00851B77">
      <w:pPr>
        <w:pStyle w:val="a4"/>
        <w:numPr>
          <w:ilvl w:val="0"/>
          <w:numId w:val="1"/>
        </w:numPr>
        <w:contextualSpacing/>
        <w:rPr>
          <w:sz w:val="28"/>
          <w:szCs w:val="28"/>
        </w:rPr>
      </w:pPr>
      <w:r w:rsidRPr="00D81155">
        <w:rPr>
          <w:sz w:val="28"/>
          <w:szCs w:val="28"/>
        </w:rPr>
        <w:t xml:space="preserve"> Выготский</w:t>
      </w:r>
      <w:r>
        <w:rPr>
          <w:sz w:val="28"/>
          <w:szCs w:val="28"/>
        </w:rPr>
        <w:t xml:space="preserve"> Л. С.</w:t>
      </w:r>
      <w:r w:rsidRPr="00D81155">
        <w:rPr>
          <w:sz w:val="28"/>
          <w:szCs w:val="28"/>
        </w:rPr>
        <w:t xml:space="preserve"> // Психология развития. — СПб, 2001. — С. 56–79.</w:t>
      </w:r>
    </w:p>
    <w:p w:rsidR="00851B77" w:rsidRPr="00D81155" w:rsidRDefault="00851B77" w:rsidP="00851B77">
      <w:pPr>
        <w:pStyle w:val="a4"/>
        <w:numPr>
          <w:ilvl w:val="0"/>
          <w:numId w:val="1"/>
        </w:numPr>
        <w:contextualSpacing/>
        <w:rPr>
          <w:sz w:val="28"/>
          <w:szCs w:val="28"/>
        </w:rPr>
      </w:pPr>
      <w:r w:rsidRPr="00D81155">
        <w:rPr>
          <w:sz w:val="28"/>
          <w:szCs w:val="28"/>
        </w:rPr>
        <w:t>Доронова Т. Н. Играем в театр. Театра</w:t>
      </w:r>
      <w:r>
        <w:rPr>
          <w:sz w:val="28"/>
          <w:szCs w:val="28"/>
        </w:rPr>
        <w:t xml:space="preserve">лизованная деятельность детей </w:t>
      </w:r>
    </w:p>
    <w:p w:rsidR="00851B77" w:rsidRPr="00D81155" w:rsidRDefault="00851B77" w:rsidP="00851B77">
      <w:pPr>
        <w:pStyle w:val="a4"/>
        <w:numPr>
          <w:ilvl w:val="0"/>
          <w:numId w:val="1"/>
        </w:numPr>
        <w:contextualSpacing/>
        <w:rPr>
          <w:sz w:val="28"/>
          <w:szCs w:val="28"/>
        </w:rPr>
      </w:pPr>
      <w:r w:rsidRPr="00D81155">
        <w:rPr>
          <w:sz w:val="28"/>
          <w:szCs w:val="28"/>
        </w:rPr>
        <w:t>Комарова Т. С. Школа эстетич</w:t>
      </w:r>
      <w:r>
        <w:rPr>
          <w:sz w:val="28"/>
          <w:szCs w:val="28"/>
        </w:rPr>
        <w:t xml:space="preserve">еского воспитания </w:t>
      </w:r>
      <w:r w:rsidRPr="00D81155">
        <w:rPr>
          <w:sz w:val="28"/>
          <w:szCs w:val="28"/>
        </w:rPr>
        <w:t xml:space="preserve"> </w:t>
      </w:r>
    </w:p>
    <w:p w:rsidR="00851B77" w:rsidRPr="00D81155" w:rsidRDefault="00851B77" w:rsidP="00851B77">
      <w:pPr>
        <w:pStyle w:val="a4"/>
        <w:numPr>
          <w:ilvl w:val="0"/>
          <w:numId w:val="1"/>
        </w:numPr>
        <w:contextualSpacing/>
        <w:rPr>
          <w:sz w:val="28"/>
          <w:szCs w:val="28"/>
        </w:rPr>
      </w:pPr>
      <w:r>
        <w:rPr>
          <w:sz w:val="28"/>
          <w:szCs w:val="28"/>
        </w:rPr>
        <w:t>Комарова Т.С.</w:t>
      </w:r>
      <w:r w:rsidRPr="00D81155">
        <w:rPr>
          <w:sz w:val="28"/>
          <w:szCs w:val="28"/>
        </w:rPr>
        <w:t xml:space="preserve"> — М.: Зимородок, 2006. — 416 </w:t>
      </w:r>
      <w:proofErr w:type="gramStart"/>
      <w:r w:rsidRPr="00D81155">
        <w:rPr>
          <w:sz w:val="28"/>
          <w:szCs w:val="28"/>
        </w:rPr>
        <w:t>с</w:t>
      </w:r>
      <w:proofErr w:type="gramEnd"/>
      <w:r w:rsidRPr="00D81155">
        <w:rPr>
          <w:sz w:val="28"/>
          <w:szCs w:val="28"/>
        </w:rPr>
        <w:t xml:space="preserve">. </w:t>
      </w:r>
      <w:r w:rsidRPr="00D81155">
        <w:rPr>
          <w:sz w:val="28"/>
          <w:szCs w:val="28"/>
        </w:rPr>
        <w:br/>
      </w:r>
      <w:r w:rsidRPr="00D81155">
        <w:rPr>
          <w:sz w:val="28"/>
          <w:szCs w:val="28"/>
        </w:rPr>
        <w:br/>
      </w:r>
    </w:p>
    <w:p w:rsidR="00851B77" w:rsidRDefault="00851B77" w:rsidP="00851B7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51B77" w:rsidRDefault="00851B77" w:rsidP="00851B7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0549D" w:rsidRDefault="00851B77"/>
    <w:sectPr w:rsidR="00D0549D" w:rsidSect="00C83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25766"/>
    <w:multiLevelType w:val="hybridMultilevel"/>
    <w:tmpl w:val="7E1452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1B77"/>
    <w:rsid w:val="00100A28"/>
    <w:rsid w:val="00851B77"/>
    <w:rsid w:val="00C8380B"/>
    <w:rsid w:val="00EE2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1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51B7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51B77"/>
    <w:rPr>
      <w:b/>
      <w:bCs/>
    </w:rPr>
  </w:style>
  <w:style w:type="paragraph" w:styleId="a6">
    <w:name w:val="No Spacing"/>
    <w:uiPriority w:val="1"/>
    <w:qFormat/>
    <w:rsid w:val="00851B77"/>
    <w:pPr>
      <w:spacing w:after="0" w:line="240" w:lineRule="auto"/>
    </w:pPr>
  </w:style>
  <w:style w:type="paragraph" w:customStyle="1" w:styleId="1">
    <w:name w:val="Без интервала1"/>
    <w:rsid w:val="00851B7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1562</Words>
  <Characters>8908</Characters>
  <Application>Microsoft Office Word</Application>
  <DocSecurity>0</DocSecurity>
  <Lines>74</Lines>
  <Paragraphs>20</Paragraphs>
  <ScaleCrop>false</ScaleCrop>
  <Company/>
  <LinksUpToDate>false</LinksUpToDate>
  <CharactersWithSpaces>10450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2019-11-17T11:47:00Z</dcterms:created>
  <dcterms:modified xsi:type="dcterms:W3CDTF">2019-11-17T11:48:00Z</dcterms:modified>
</cp:coreProperties>
</file>