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5E4" w:rsidRDefault="009945E4"/>
    <w:p w:rsidR="00BA735E" w:rsidRDefault="00BA735E"/>
    <w:p w:rsidR="00BA735E" w:rsidRDefault="00BA735E"/>
    <w:p w:rsidR="00BA735E" w:rsidRDefault="00BA735E"/>
    <w:p w:rsidR="00BA735E" w:rsidRDefault="00BA735E" w:rsidP="00BA735E">
      <w:pPr>
        <w:jc w:val="center"/>
        <w:rPr>
          <w:rFonts w:ascii="Times New Roman" w:hAnsi="Times New Roman" w:cs="Times New Roman"/>
          <w:b/>
          <w:sz w:val="52"/>
        </w:rPr>
      </w:pPr>
      <w:r>
        <w:rPr>
          <w:rFonts w:ascii="Times New Roman" w:hAnsi="Times New Roman" w:cs="Times New Roman"/>
          <w:b/>
          <w:sz w:val="52"/>
        </w:rPr>
        <w:t>ДОКЛАД</w:t>
      </w:r>
    </w:p>
    <w:p w:rsidR="00BA735E" w:rsidRDefault="00BA735E" w:rsidP="00BA735E">
      <w:pPr>
        <w:jc w:val="center"/>
        <w:rPr>
          <w:rFonts w:ascii="Georgia" w:hAnsi="Georgia"/>
          <w:b/>
          <w:bCs/>
          <w:color w:val="000000"/>
          <w:sz w:val="40"/>
          <w:szCs w:val="40"/>
        </w:rPr>
      </w:pPr>
      <w:r>
        <w:rPr>
          <w:rFonts w:ascii="Times New Roman" w:hAnsi="Times New Roman" w:cs="Times New Roman"/>
          <w:b/>
          <w:sz w:val="52"/>
        </w:rPr>
        <w:t>"</w:t>
      </w:r>
      <w:r>
        <w:rPr>
          <w:rFonts w:ascii="Georgia" w:hAnsi="Georgia"/>
          <w:b/>
          <w:bCs/>
          <w:color w:val="000000"/>
          <w:sz w:val="40"/>
          <w:szCs w:val="40"/>
        </w:rPr>
        <w:t>МОДА КАК СОЦИАЛЬНЫЙ И ПСИХОЛОГИЧЕСКИЙ ФЕНОМЕН"</w:t>
      </w:r>
    </w:p>
    <w:p w:rsidR="00BA735E" w:rsidRDefault="00BA735E" w:rsidP="00BA735E">
      <w:pPr>
        <w:jc w:val="center"/>
        <w:rPr>
          <w:rFonts w:ascii="Georgia" w:hAnsi="Georgia"/>
          <w:b/>
          <w:bCs/>
          <w:color w:val="000000"/>
          <w:sz w:val="40"/>
          <w:szCs w:val="40"/>
        </w:rPr>
      </w:pPr>
    </w:p>
    <w:p w:rsidR="00BA735E" w:rsidRDefault="00BA735E" w:rsidP="00BA735E">
      <w:pPr>
        <w:jc w:val="center"/>
        <w:rPr>
          <w:rFonts w:ascii="Georgia" w:hAnsi="Georgia"/>
          <w:b/>
          <w:bCs/>
          <w:color w:val="000000"/>
          <w:sz w:val="40"/>
          <w:szCs w:val="40"/>
        </w:rPr>
      </w:pPr>
    </w:p>
    <w:p w:rsidR="00BA735E" w:rsidRDefault="00BA735E" w:rsidP="00BA735E">
      <w:pPr>
        <w:jc w:val="center"/>
        <w:rPr>
          <w:rFonts w:ascii="Georgia" w:hAnsi="Georgia"/>
          <w:b/>
          <w:bCs/>
          <w:color w:val="000000"/>
          <w:sz w:val="40"/>
          <w:szCs w:val="40"/>
        </w:rPr>
      </w:pPr>
    </w:p>
    <w:p w:rsidR="00BA735E" w:rsidRDefault="00BA735E" w:rsidP="00BA735E">
      <w:pPr>
        <w:jc w:val="center"/>
        <w:rPr>
          <w:rFonts w:ascii="Georgia" w:hAnsi="Georgia"/>
          <w:b/>
          <w:bCs/>
          <w:color w:val="000000"/>
          <w:sz w:val="40"/>
          <w:szCs w:val="40"/>
        </w:rPr>
      </w:pPr>
    </w:p>
    <w:p w:rsidR="00BA735E" w:rsidRDefault="00BA735E" w:rsidP="00BA735E">
      <w:pPr>
        <w:jc w:val="center"/>
        <w:rPr>
          <w:rFonts w:ascii="Georgia" w:hAnsi="Georgia"/>
          <w:b/>
          <w:bCs/>
          <w:color w:val="000000"/>
          <w:sz w:val="40"/>
          <w:szCs w:val="40"/>
        </w:rPr>
      </w:pPr>
    </w:p>
    <w:p w:rsidR="00BA735E" w:rsidRDefault="00BA735E" w:rsidP="00BA735E">
      <w:pPr>
        <w:jc w:val="center"/>
        <w:rPr>
          <w:rFonts w:ascii="Georgia" w:hAnsi="Georgia"/>
          <w:b/>
          <w:bCs/>
          <w:color w:val="000000"/>
          <w:sz w:val="40"/>
          <w:szCs w:val="40"/>
        </w:rPr>
      </w:pPr>
    </w:p>
    <w:p w:rsidR="00BA735E" w:rsidRDefault="00BA735E" w:rsidP="00BA735E">
      <w:pPr>
        <w:jc w:val="center"/>
        <w:rPr>
          <w:rFonts w:ascii="Georgia" w:hAnsi="Georgia"/>
          <w:b/>
          <w:bCs/>
          <w:color w:val="000000"/>
          <w:sz w:val="40"/>
          <w:szCs w:val="40"/>
        </w:rPr>
      </w:pPr>
    </w:p>
    <w:p w:rsidR="00BA735E" w:rsidRDefault="00BA735E" w:rsidP="00BA735E">
      <w:pPr>
        <w:jc w:val="right"/>
        <w:rPr>
          <w:rFonts w:ascii="Georgia" w:hAnsi="Georgia"/>
          <w:bCs/>
          <w:color w:val="000000"/>
          <w:sz w:val="32"/>
          <w:szCs w:val="40"/>
        </w:rPr>
      </w:pPr>
      <w:r>
        <w:rPr>
          <w:rFonts w:ascii="Georgia" w:hAnsi="Georgia"/>
          <w:bCs/>
          <w:color w:val="000000"/>
          <w:sz w:val="32"/>
          <w:szCs w:val="40"/>
        </w:rPr>
        <w:t xml:space="preserve">Автор:  мастер производственного обучения </w:t>
      </w:r>
    </w:p>
    <w:p w:rsidR="00BA735E" w:rsidRDefault="00BA735E" w:rsidP="00BA735E">
      <w:pPr>
        <w:jc w:val="right"/>
        <w:rPr>
          <w:rFonts w:ascii="Georgia" w:hAnsi="Georgia"/>
          <w:bCs/>
          <w:color w:val="000000"/>
          <w:sz w:val="32"/>
          <w:szCs w:val="40"/>
        </w:rPr>
      </w:pPr>
      <w:r>
        <w:rPr>
          <w:rFonts w:ascii="Georgia" w:hAnsi="Georgia"/>
          <w:bCs/>
          <w:color w:val="000000"/>
          <w:sz w:val="32"/>
          <w:szCs w:val="40"/>
        </w:rPr>
        <w:t>Бычкова Е. А.</w:t>
      </w:r>
    </w:p>
    <w:p w:rsidR="00BA735E" w:rsidRDefault="00BA735E" w:rsidP="00BA735E">
      <w:pPr>
        <w:jc w:val="right"/>
        <w:rPr>
          <w:rFonts w:ascii="Georgia" w:hAnsi="Georgia"/>
          <w:bCs/>
          <w:color w:val="000000"/>
          <w:sz w:val="32"/>
          <w:szCs w:val="40"/>
        </w:rPr>
      </w:pPr>
    </w:p>
    <w:p w:rsidR="00BA735E" w:rsidRDefault="00BA735E" w:rsidP="00BA735E">
      <w:pPr>
        <w:jc w:val="right"/>
        <w:rPr>
          <w:rFonts w:ascii="Georgia" w:hAnsi="Georgia"/>
          <w:bCs/>
          <w:color w:val="000000"/>
          <w:sz w:val="32"/>
          <w:szCs w:val="40"/>
        </w:rPr>
      </w:pPr>
    </w:p>
    <w:p w:rsidR="00BA735E" w:rsidRDefault="00BA735E" w:rsidP="00BA735E">
      <w:pPr>
        <w:jc w:val="right"/>
        <w:rPr>
          <w:rFonts w:ascii="Georgia" w:hAnsi="Georgia"/>
          <w:bCs/>
          <w:color w:val="000000"/>
          <w:sz w:val="32"/>
          <w:szCs w:val="40"/>
        </w:rPr>
      </w:pPr>
    </w:p>
    <w:p w:rsidR="00BA735E" w:rsidRDefault="00BA735E" w:rsidP="00BA735E">
      <w:pPr>
        <w:jc w:val="right"/>
        <w:rPr>
          <w:rFonts w:ascii="Georgia" w:hAnsi="Georgia"/>
          <w:bCs/>
          <w:color w:val="000000"/>
          <w:sz w:val="32"/>
          <w:szCs w:val="40"/>
        </w:rPr>
      </w:pPr>
    </w:p>
    <w:p w:rsidR="00BA735E" w:rsidRDefault="00BA735E" w:rsidP="00BA735E">
      <w:pPr>
        <w:jc w:val="center"/>
        <w:rPr>
          <w:rFonts w:ascii="Georgia" w:hAnsi="Georgia"/>
          <w:bCs/>
          <w:color w:val="000000"/>
          <w:sz w:val="28"/>
          <w:szCs w:val="40"/>
        </w:rPr>
      </w:pPr>
      <w:r>
        <w:rPr>
          <w:rFonts w:ascii="Georgia" w:hAnsi="Georgia"/>
          <w:bCs/>
          <w:color w:val="000000"/>
          <w:sz w:val="28"/>
          <w:szCs w:val="40"/>
        </w:rPr>
        <w:t>Владикавказ</w:t>
      </w:r>
    </w:p>
    <w:p w:rsidR="00BA735E" w:rsidRDefault="00BA735E" w:rsidP="00BA735E">
      <w:pPr>
        <w:jc w:val="center"/>
        <w:rPr>
          <w:rFonts w:ascii="Times New Roman" w:hAnsi="Times New Roman" w:cs="Times New Roman"/>
          <w:bCs/>
          <w:color w:val="000000"/>
          <w:sz w:val="28"/>
          <w:szCs w:val="40"/>
        </w:rPr>
      </w:pPr>
      <w:r w:rsidRPr="00BA735E">
        <w:rPr>
          <w:rFonts w:ascii="Times New Roman" w:hAnsi="Times New Roman" w:cs="Times New Roman"/>
          <w:bCs/>
          <w:color w:val="000000"/>
          <w:sz w:val="28"/>
          <w:szCs w:val="40"/>
        </w:rPr>
        <w:t>201</w:t>
      </w:r>
      <w:r w:rsidR="00005539">
        <w:rPr>
          <w:rFonts w:ascii="Times New Roman" w:hAnsi="Times New Roman" w:cs="Times New Roman"/>
          <w:bCs/>
          <w:color w:val="000000"/>
          <w:sz w:val="28"/>
          <w:szCs w:val="40"/>
        </w:rPr>
        <w:t xml:space="preserve">9 </w:t>
      </w:r>
      <w:r>
        <w:rPr>
          <w:rFonts w:ascii="Times New Roman" w:hAnsi="Times New Roman" w:cs="Times New Roman"/>
          <w:bCs/>
          <w:color w:val="000000"/>
          <w:sz w:val="28"/>
          <w:szCs w:val="40"/>
        </w:rPr>
        <w:t>год</w:t>
      </w:r>
      <w:r w:rsidR="00005539">
        <w:rPr>
          <w:rFonts w:ascii="Times New Roman" w:hAnsi="Times New Roman" w:cs="Times New Roman"/>
          <w:bCs/>
          <w:color w:val="000000"/>
          <w:sz w:val="28"/>
          <w:szCs w:val="40"/>
        </w:rPr>
        <w:t>.</w:t>
      </w:r>
      <w:bookmarkStart w:id="0" w:name="_GoBack"/>
      <w:bookmarkEnd w:id="0"/>
    </w:p>
    <w:p w:rsidR="00BA735E" w:rsidRDefault="00BA735E" w:rsidP="00BA735E">
      <w:pPr>
        <w:jc w:val="center"/>
        <w:rPr>
          <w:rFonts w:ascii="Times New Roman" w:hAnsi="Times New Roman" w:cs="Times New Roman"/>
          <w:bCs/>
          <w:color w:val="000000"/>
          <w:sz w:val="28"/>
          <w:szCs w:val="40"/>
        </w:rPr>
      </w:pP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right="6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lastRenderedPageBreak/>
        <w:t>На все общество мода распространяется только там и тогда, где и когда существует возможность подражания одних социальных групп (или классов) другим путем заимствования определенных культурных образцов. В традицион</w:t>
      </w:r>
      <w:r>
        <w:rPr>
          <w:rFonts w:ascii="Georgia" w:hAnsi="Georgia"/>
          <w:color w:val="000000"/>
        </w:rPr>
        <w:softHyphen/>
        <w:t>ном и сословном обществе обычай и право более жестко и четко, чем мода, закрепляют определенные культурные образцы за теми или иными социальными группами. Например, в средние века в Европе представителям низших сосло</w:t>
      </w:r>
      <w:r>
        <w:rPr>
          <w:rFonts w:ascii="Georgia" w:hAnsi="Georgia"/>
          <w:color w:val="000000"/>
        </w:rPr>
        <w:softHyphen/>
        <w:t>вий было запрещено носить одежду ярких цветов, тогда как знать могла носить яркие цветные ткани. Использование определенных материалов, видов отде</w:t>
      </w:r>
      <w:r>
        <w:rPr>
          <w:rFonts w:ascii="Georgia" w:hAnsi="Georgia"/>
          <w:color w:val="000000"/>
        </w:rPr>
        <w:softHyphen/>
        <w:t>лок, форм регламентировалось указами королей. Например, французский ко</w:t>
      </w:r>
      <w:r>
        <w:rPr>
          <w:rFonts w:ascii="Georgia" w:hAnsi="Georgia"/>
          <w:color w:val="000000"/>
        </w:rPr>
        <w:softHyphen/>
        <w:t>роль Карл VIII в 1480 г. запретил всем, кроме высшего дворянства, носить одежду из золотой и серебряной парчи, шелка, украшать платье драгоценны</w:t>
      </w:r>
      <w:r>
        <w:rPr>
          <w:rFonts w:ascii="Georgia" w:hAnsi="Georgia"/>
          <w:color w:val="000000"/>
        </w:rPr>
        <w:softHyphen/>
        <w:t>ми камнями, регламентировал длину носков обуви в соответствии с соци</w:t>
      </w:r>
      <w:r>
        <w:rPr>
          <w:rFonts w:ascii="Georgia" w:hAnsi="Georgia"/>
          <w:color w:val="000000"/>
        </w:rPr>
        <w:softHyphen/>
        <w:t xml:space="preserve">альным статусом и титулом. Впервые указал на особенные черты общества, в котором появляется и действует массовая мода, немецкий социолог </w:t>
      </w:r>
      <w:proofErr w:type="spellStart"/>
      <w:r>
        <w:rPr>
          <w:rFonts w:ascii="Georgia" w:hAnsi="Georgia"/>
          <w:color w:val="000000"/>
        </w:rPr>
        <w:t>Г.Зиммель</w:t>
      </w:r>
      <w:proofErr w:type="spellEnd"/>
      <w:r>
        <w:rPr>
          <w:rFonts w:ascii="Georgia" w:hAnsi="Georgia"/>
          <w:color w:val="000000"/>
        </w:rPr>
        <w:t xml:space="preserve"> в конце XIX в. Он выделил следующие признаки: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11" w:right="11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1.     В обществе должны существовать различия между социальными слоями по престижу (поэтому в первобытном обществе не было моды).</w:t>
      </w:r>
    </w:p>
    <w:p w:rsidR="00BA735E" w:rsidRDefault="00BA735E" w:rsidP="00BA735E">
      <w:pPr>
        <w:pStyle w:val="a3"/>
        <w:shd w:val="clear" w:color="auto" w:fill="FFFFFF"/>
        <w:spacing w:before="0" w:beforeAutospacing="0" w:after="238" w:afterAutospacing="0" w:line="276" w:lineRule="auto"/>
        <w:ind w:left="11" w:right="17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2.     Представители низших слоев стремятся занять более высокое положение в обществе и имеют для этого возможности (т.е. не существует жестких соци</w:t>
      </w:r>
      <w:r>
        <w:rPr>
          <w:rFonts w:ascii="Georgia" w:hAnsi="Georgia"/>
          <w:color w:val="000000"/>
        </w:rPr>
        <w:softHyphen/>
        <w:t>альных перегородок). Этим признакам соответствует капиталистическое обще</w:t>
      </w:r>
      <w:r>
        <w:rPr>
          <w:rFonts w:ascii="Georgia" w:hAnsi="Georgia"/>
          <w:color w:val="000000"/>
        </w:rPr>
        <w:softHyphen/>
        <w:t xml:space="preserve">ство. </w:t>
      </w:r>
    </w:p>
    <w:p w:rsidR="00BA735E" w:rsidRDefault="00BA735E" w:rsidP="00BA735E">
      <w:pPr>
        <w:pStyle w:val="a3"/>
        <w:shd w:val="clear" w:color="auto" w:fill="FFFFFF"/>
        <w:spacing w:before="0" w:beforeAutospacing="0" w:after="238" w:afterAutospacing="0" w:line="276" w:lineRule="auto"/>
        <w:ind w:left="11" w:right="17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Мода действует в социальных системах, для которых характерны следую</w:t>
      </w:r>
      <w:r>
        <w:rPr>
          <w:rFonts w:ascii="Georgia" w:hAnsi="Georgia"/>
          <w:color w:val="000000"/>
        </w:rPr>
        <w:softHyphen/>
        <w:t>щие черты: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301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1)        динамичность;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301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2)        социальная дифференциация и мобильность;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301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3)        открытость (развитые каналы коммуникации);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11" w:right="11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 xml:space="preserve">     4)        избыточность (развита система тиражирования материальных и культур</w:t>
      </w:r>
      <w:r>
        <w:rPr>
          <w:rFonts w:ascii="Georgia" w:hAnsi="Georgia"/>
          <w:color w:val="000000"/>
        </w:rPr>
        <w:softHyphen/>
        <w:t>ных благ, существует множество конкурирующих модных образцов).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6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Мода представляет собой процесс, постепенно развивающийся внутри ста</w:t>
      </w:r>
      <w:r>
        <w:rPr>
          <w:rFonts w:ascii="Georgia" w:hAnsi="Georgia"/>
          <w:color w:val="000000"/>
        </w:rPr>
        <w:softHyphen/>
        <w:t>рых социальных форм. Появление моды в XII—XIII вв. в городах Западной Ев</w:t>
      </w:r>
      <w:r>
        <w:rPr>
          <w:rFonts w:ascii="Georgia" w:hAnsi="Georgia"/>
          <w:color w:val="000000"/>
        </w:rPr>
        <w:softHyphen/>
        <w:t>ропы было связано с развитием городской культуры, с потребностью в новых формах коммуникации, более поверхностных и непродолжительных. Местом подобных контактов стали городские площади и улицы, где встречались па</w:t>
      </w:r>
      <w:r>
        <w:rPr>
          <w:rFonts w:ascii="Georgia" w:hAnsi="Georgia"/>
          <w:color w:val="000000"/>
        </w:rPr>
        <w:softHyphen/>
        <w:t>ломники, посетившие святые места, купцы и странники, побывавшие в даль</w:t>
      </w:r>
      <w:r>
        <w:rPr>
          <w:rFonts w:ascii="Georgia" w:hAnsi="Georgia"/>
          <w:color w:val="000000"/>
        </w:rPr>
        <w:softHyphen/>
        <w:t>них странах, рыцари, возвращавшиеся из крестовых походов. Именно в горо</w:t>
      </w:r>
      <w:r>
        <w:rPr>
          <w:rFonts w:ascii="Georgia" w:hAnsi="Georgia"/>
          <w:color w:val="000000"/>
        </w:rPr>
        <w:softHyphen/>
        <w:t>дах появлялись новые культурные образцы и идеи, развивалось производство, сначала в виде городского цехового ремесла, ориентированного на изготовле</w:t>
      </w:r>
      <w:r>
        <w:rPr>
          <w:rFonts w:ascii="Georgia" w:hAnsi="Georgia"/>
          <w:color w:val="000000"/>
        </w:rPr>
        <w:softHyphen/>
        <w:t xml:space="preserve">ние изделий на продажу, затем в виде мануфактуры. Но местом рождения моды </w:t>
      </w:r>
      <w:proofErr w:type="gramStart"/>
      <w:r>
        <w:rPr>
          <w:rFonts w:ascii="Georgia" w:hAnsi="Georgia"/>
          <w:color w:val="000000"/>
        </w:rPr>
        <w:t>были</w:t>
      </w:r>
      <w:proofErr w:type="gramEnd"/>
      <w:r>
        <w:rPr>
          <w:rFonts w:ascii="Georgia" w:hAnsi="Georgia"/>
          <w:color w:val="000000"/>
        </w:rPr>
        <w:t xml:space="preserve"> прежде всего двор короля и дворцы придворной знати. </w:t>
      </w:r>
      <w:proofErr w:type="gramStart"/>
      <w:r>
        <w:rPr>
          <w:rFonts w:ascii="Georgia" w:hAnsi="Georgia"/>
          <w:color w:val="000000"/>
        </w:rPr>
        <w:t>Социально значи</w:t>
      </w:r>
      <w:r>
        <w:rPr>
          <w:rFonts w:ascii="Georgia" w:hAnsi="Georgia"/>
          <w:color w:val="000000"/>
        </w:rPr>
        <w:softHyphen/>
        <w:t>мое значение мода приобретает в XIX в. в результате буржуазных революций (прежде всего Великой французской революции) и промышленного перево</w:t>
      </w:r>
      <w:r>
        <w:rPr>
          <w:rFonts w:ascii="Georgia" w:hAnsi="Georgia"/>
          <w:color w:val="000000"/>
        </w:rPr>
        <w:softHyphen/>
        <w:t>рота, когда сформировалось общество «равных возможностей», в котором были отменены прежние границы и запреты и стало развиваться массовое произ</w:t>
      </w:r>
      <w:r>
        <w:rPr>
          <w:rFonts w:ascii="Georgia" w:hAnsi="Georgia"/>
          <w:color w:val="000000"/>
        </w:rPr>
        <w:softHyphen/>
        <w:t xml:space="preserve">водство, позволяющее удовлетворять потребности в разнообразных и дешевых товарах для массового потребителя, возникли новые каналы коммуникации и средства связи: </w:t>
      </w:r>
      <w:r>
        <w:rPr>
          <w:rFonts w:ascii="Georgia" w:hAnsi="Georgia"/>
          <w:color w:val="000000"/>
        </w:rPr>
        <w:lastRenderedPageBreak/>
        <w:t>почта, телеграф, железные дороги</w:t>
      </w:r>
      <w:proofErr w:type="gramEnd"/>
      <w:r>
        <w:rPr>
          <w:rFonts w:ascii="Georgia" w:hAnsi="Georgia"/>
          <w:color w:val="000000"/>
        </w:rPr>
        <w:t>, газеты, журналы, радио, телевидение, Интернет. Современная мода остается детищем городских мега</w:t>
      </w:r>
      <w:r>
        <w:rPr>
          <w:rFonts w:ascii="Georgia" w:hAnsi="Georgia"/>
          <w:color w:val="000000"/>
        </w:rPr>
        <w:softHyphen/>
        <w:t>полисов.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11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 xml:space="preserve">Г. </w:t>
      </w:r>
      <w:proofErr w:type="spellStart"/>
      <w:r>
        <w:rPr>
          <w:rFonts w:ascii="Georgia" w:hAnsi="Georgia"/>
          <w:color w:val="000000"/>
        </w:rPr>
        <w:t>Зиммель</w:t>
      </w:r>
      <w:proofErr w:type="spellEnd"/>
      <w:r>
        <w:rPr>
          <w:rFonts w:ascii="Georgia" w:hAnsi="Georgia"/>
          <w:color w:val="000000"/>
        </w:rPr>
        <w:t xml:space="preserve"> выдвинул «элитарную концепцию» моды, объясняя причины воз</w:t>
      </w:r>
      <w:r>
        <w:rPr>
          <w:rFonts w:ascii="Georgia" w:hAnsi="Georgia"/>
          <w:color w:val="000000"/>
        </w:rPr>
        <w:softHyphen/>
        <w:t>никновения и механизмы функционирования моды исходя из особенностей психологии и поведения различных социальных групп — эта концепция полу</w:t>
      </w:r>
      <w:r>
        <w:rPr>
          <w:rFonts w:ascii="Georgia" w:hAnsi="Georgia"/>
          <w:color w:val="000000"/>
        </w:rPr>
        <w:softHyphen/>
        <w:t>чила название «концепция эффекта просачивания». Согласно этой концепции, низшие слои стремятся подражать элите, демонстрируя иллюзорную общность с высшими классами, копируя их модные образцы. Таким образом, модные стандарты и образцы постепенно «просачиваются» сверху вниз, достигая низ</w:t>
      </w:r>
      <w:r>
        <w:rPr>
          <w:rFonts w:ascii="Georgia" w:hAnsi="Georgia"/>
          <w:color w:val="000000"/>
        </w:rPr>
        <w:softHyphen/>
        <w:t>ших слоев общества, распространяясь в обществе в целом — так возникает мас</w:t>
      </w:r>
      <w:r>
        <w:rPr>
          <w:rFonts w:ascii="Georgia" w:hAnsi="Georgia"/>
          <w:color w:val="000000"/>
        </w:rPr>
        <w:softHyphen/>
        <w:t xml:space="preserve">совая мода. Социальная элита принимает новые образцы в качестве </w:t>
      </w:r>
      <w:proofErr w:type="gramStart"/>
      <w:r>
        <w:rPr>
          <w:rFonts w:ascii="Georgia" w:hAnsi="Georgia"/>
          <w:color w:val="000000"/>
        </w:rPr>
        <w:t>модных</w:t>
      </w:r>
      <w:proofErr w:type="gramEnd"/>
      <w:r>
        <w:rPr>
          <w:rFonts w:ascii="Georgia" w:hAnsi="Georgia"/>
          <w:color w:val="000000"/>
        </w:rPr>
        <w:t xml:space="preserve"> с целью обозначить вновь и сохранить свой статус и отличие от остальной массы. Массы вновь стараются овладеть модными стандартами и образцами высших слоев, стремясь к более высокому социальному статусу. И так бесконечно.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right="11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 xml:space="preserve">Однако в XX в. элитарная теория моды подверглась критике (в частности, американским социологом Г.-Дж. </w:t>
      </w:r>
      <w:proofErr w:type="spellStart"/>
      <w:r>
        <w:rPr>
          <w:rFonts w:ascii="Georgia" w:hAnsi="Georgia"/>
          <w:color w:val="000000"/>
        </w:rPr>
        <w:t>Блумером</w:t>
      </w:r>
      <w:proofErr w:type="spellEnd"/>
      <w:r>
        <w:rPr>
          <w:rFonts w:ascii="Georgia" w:hAnsi="Georgia"/>
          <w:color w:val="000000"/>
        </w:rPr>
        <w:t>) за преувеличение роли элиты в процессе функционирования моды. Мода связана с массовым выбором и массо</w:t>
      </w:r>
      <w:r>
        <w:rPr>
          <w:rFonts w:ascii="Georgia" w:hAnsi="Georgia"/>
          <w:color w:val="000000"/>
        </w:rPr>
        <w:softHyphen/>
        <w:t>вым поведением. В современном обществе ведущую роль играет </w:t>
      </w:r>
      <w:r>
        <w:rPr>
          <w:rFonts w:ascii="Georgia" w:hAnsi="Georgia"/>
          <w:i/>
          <w:iCs/>
          <w:color w:val="000000"/>
        </w:rPr>
        <w:t>средний класс, </w:t>
      </w:r>
      <w:r>
        <w:rPr>
          <w:rFonts w:ascii="Georgia" w:hAnsi="Georgia"/>
          <w:color w:val="000000"/>
        </w:rPr>
        <w:t>который и является законодателем моды вследствие своего промежуточного от</w:t>
      </w:r>
      <w:r>
        <w:rPr>
          <w:rFonts w:ascii="Georgia" w:hAnsi="Georgia"/>
          <w:color w:val="000000"/>
        </w:rPr>
        <w:softHyphen/>
        <w:t>носительно неустойчивого положения в обществе: с одной стороны, стремясь повысить свой социальный статус, он подражает элите, с другой стороны, под</w:t>
      </w:r>
      <w:r>
        <w:rPr>
          <w:rFonts w:ascii="Georgia" w:hAnsi="Georgia"/>
          <w:color w:val="000000"/>
        </w:rPr>
        <w:softHyphen/>
        <w:t xml:space="preserve">черкивает свое отличие от низших социальных слоев. В XX в. многие новые «моды» возникли в низших слоях общества — джаз, джинсовая мода и т.п. Известный дизайнер одежды К. </w:t>
      </w:r>
      <w:proofErr w:type="spellStart"/>
      <w:r>
        <w:rPr>
          <w:rFonts w:ascii="Georgia" w:hAnsi="Georgia"/>
          <w:color w:val="000000"/>
        </w:rPr>
        <w:t>Лагерфельд</w:t>
      </w:r>
      <w:proofErr w:type="spellEnd"/>
      <w:r>
        <w:rPr>
          <w:rFonts w:ascii="Georgia" w:hAnsi="Georgia"/>
          <w:color w:val="000000"/>
        </w:rPr>
        <w:t xml:space="preserve"> сказал в 1980-х гг.: «Кто пренебрегает улицей — глупец. Именно улица определяет моду последних двадцати лет».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6" w:right="11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Неустойчивое социальное положение явилось причиной столь активного участия в моде женщин в связи с эмансипацией в XIX—XX вв. и молодежи во второй половине XX в.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11" w:right="11" w:firstLine="709"/>
        <w:jc w:val="both"/>
        <w:rPr>
          <w:rFonts w:ascii="Georgia" w:hAnsi="Georgia"/>
          <w:color w:val="000000"/>
        </w:rPr>
      </w:pPr>
      <w:proofErr w:type="gramStart"/>
      <w:r>
        <w:rPr>
          <w:rFonts w:ascii="Georgia" w:hAnsi="Georgia"/>
          <w:color w:val="000000"/>
        </w:rPr>
        <w:t xml:space="preserve">Мода является социальным регулятором, демонстрируя, с одной стороны, социальное неравенство в обществе, обозначая различия между </w:t>
      </w:r>
      <w:proofErr w:type="spellStart"/>
      <w:r>
        <w:rPr>
          <w:rFonts w:ascii="Georgia" w:hAnsi="Georgia"/>
          <w:color w:val="000000"/>
        </w:rPr>
        <w:t>социальнымигруппами</w:t>
      </w:r>
      <w:proofErr w:type="spellEnd"/>
      <w:r>
        <w:rPr>
          <w:rFonts w:ascii="Georgia" w:hAnsi="Georgia"/>
          <w:color w:val="000000"/>
        </w:rPr>
        <w:t xml:space="preserve"> (различные социальные группы имеют разные возможности и стиму</w:t>
      </w:r>
      <w:r>
        <w:rPr>
          <w:rFonts w:ascii="Georgia" w:hAnsi="Georgia"/>
          <w:color w:val="000000"/>
        </w:rPr>
        <w:softHyphen/>
        <w:t>лы для участия в модном поведении, модные образцы имеют различную сто</w:t>
      </w:r>
      <w:r>
        <w:rPr>
          <w:rFonts w:ascii="Georgia" w:hAnsi="Georgia"/>
          <w:color w:val="000000"/>
        </w:rPr>
        <w:softHyphen/>
        <w:t>имость и т.д.), с другой стороны, мода сглаживает различия между социальны</w:t>
      </w:r>
      <w:r>
        <w:rPr>
          <w:rFonts w:ascii="Georgia" w:hAnsi="Georgia"/>
          <w:color w:val="000000"/>
        </w:rPr>
        <w:softHyphen/>
        <w:t>ми группами, являясь фактором демократизации современного общества.</w:t>
      </w:r>
      <w:proofErr w:type="gramEnd"/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11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Мода — не только средство демонстрации социального статуса, но и сред</w:t>
      </w:r>
      <w:r>
        <w:rPr>
          <w:rFonts w:ascii="Georgia" w:hAnsi="Georgia"/>
          <w:color w:val="000000"/>
        </w:rPr>
        <w:softHyphen/>
        <w:t>ство общения между людьми, форма массовой коммуникации. Мода может функционировать как межгрупповая коммуникация и как внутригрупповая коммуникация. Мода связана с основными социально-психологическими ме</w:t>
      </w:r>
      <w:r>
        <w:rPr>
          <w:rFonts w:ascii="Georgia" w:hAnsi="Georgia"/>
          <w:color w:val="000000"/>
        </w:rPr>
        <w:softHyphen/>
        <w:t xml:space="preserve">ханизмами общения: внушением, заражением, убеждением, подражанием. </w:t>
      </w:r>
      <w:proofErr w:type="gramStart"/>
      <w:r>
        <w:rPr>
          <w:rFonts w:ascii="Georgia" w:hAnsi="Georgia"/>
          <w:color w:val="000000"/>
        </w:rPr>
        <w:t>Еще в XIX в. появились трактовки моды как подражания (Г. Спенсер:</w:t>
      </w:r>
      <w:proofErr w:type="gramEnd"/>
      <w:r>
        <w:rPr>
          <w:rFonts w:ascii="Georgia" w:hAnsi="Georgia"/>
          <w:color w:val="000000"/>
        </w:rPr>
        <w:t xml:space="preserve"> </w:t>
      </w:r>
      <w:proofErr w:type="gramStart"/>
      <w:r>
        <w:rPr>
          <w:rFonts w:ascii="Georgia" w:hAnsi="Georgia"/>
          <w:color w:val="000000"/>
        </w:rPr>
        <w:t>«Мода по своей сути является подражанием»).</w:t>
      </w:r>
      <w:proofErr w:type="gramEnd"/>
      <w:r>
        <w:rPr>
          <w:rFonts w:ascii="Georgia" w:hAnsi="Georgia"/>
          <w:color w:val="000000"/>
        </w:rPr>
        <w:t xml:space="preserve"> Решающую роль в истории моды сыграли два стимула: уважение и соревнование, которые проявлялись в подражании из уважения и в подражании из соперничества. Подражание из уважения (подра</w:t>
      </w:r>
      <w:r>
        <w:rPr>
          <w:rFonts w:ascii="Georgia" w:hAnsi="Georgia"/>
          <w:color w:val="000000"/>
        </w:rPr>
        <w:softHyphen/>
        <w:t>жание из-за почтительности) преобладало при абсолютизме, когда вкусы ко</w:t>
      </w:r>
      <w:r>
        <w:rPr>
          <w:rFonts w:ascii="Georgia" w:hAnsi="Georgia"/>
          <w:color w:val="000000"/>
        </w:rPr>
        <w:softHyphen/>
        <w:t xml:space="preserve">роля </w:t>
      </w:r>
      <w:r>
        <w:rPr>
          <w:rFonts w:ascii="Georgia" w:hAnsi="Georgia"/>
          <w:color w:val="000000"/>
        </w:rPr>
        <w:lastRenderedPageBreak/>
        <w:t>становились безусловными модными стандартами. Короли и их прибли</w:t>
      </w:r>
      <w:r>
        <w:rPr>
          <w:rFonts w:ascii="Georgia" w:hAnsi="Georgia"/>
          <w:color w:val="000000"/>
        </w:rPr>
        <w:softHyphen/>
        <w:t xml:space="preserve">женные были законодателями моды — ярким тому примером был «Король — Солнце» — король Франции Людовик XIV. В буржуазном обществе эта роль переходит ко всем, кто на виду: в XIX в. подражали актерам (Тальма, </w:t>
      </w:r>
      <w:proofErr w:type="spellStart"/>
      <w:r>
        <w:rPr>
          <w:rFonts w:ascii="Georgia" w:hAnsi="Georgia"/>
          <w:color w:val="000000"/>
        </w:rPr>
        <w:t>М.Таль</w:t>
      </w:r>
      <w:proofErr w:type="spellEnd"/>
      <w:r>
        <w:rPr>
          <w:rFonts w:ascii="Georgia" w:hAnsi="Georgia"/>
          <w:color w:val="000000"/>
        </w:rPr>
        <w:t xml:space="preserve">-они, </w:t>
      </w:r>
      <w:proofErr w:type="spellStart"/>
      <w:r>
        <w:rPr>
          <w:rFonts w:ascii="Georgia" w:hAnsi="Georgia"/>
          <w:color w:val="000000"/>
        </w:rPr>
        <w:t>С.Бернар</w:t>
      </w:r>
      <w:proofErr w:type="spellEnd"/>
      <w:r>
        <w:rPr>
          <w:rFonts w:ascii="Georgia" w:hAnsi="Georgia"/>
          <w:color w:val="000000"/>
        </w:rPr>
        <w:t>), поэтам (лорду Дж</w:t>
      </w:r>
      <w:proofErr w:type="gramStart"/>
      <w:r>
        <w:rPr>
          <w:rFonts w:ascii="Georgia" w:hAnsi="Georgia"/>
          <w:color w:val="000000"/>
        </w:rPr>
        <w:t>.Б</w:t>
      </w:r>
      <w:proofErr w:type="gramEnd"/>
      <w:r>
        <w:rPr>
          <w:rFonts w:ascii="Georgia" w:hAnsi="Georgia"/>
          <w:color w:val="000000"/>
        </w:rPr>
        <w:t>айрону), политическим деятелям (С.Бо</w:t>
      </w:r>
      <w:r>
        <w:rPr>
          <w:rFonts w:ascii="Georgia" w:hAnsi="Georgia"/>
          <w:color w:val="000000"/>
        </w:rPr>
        <w:softHyphen/>
        <w:t>ливару, Дж. Гарибальди), в XX в. — кинозвездам, популярным поп- и рок-музыкантам, политикам, топ-моделям.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11" w:right="6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Наряду с подражанием существует и противодействие отдельных лиц или социальных групп друг другу с помощью моды, например, английской арис</w:t>
      </w:r>
      <w:r>
        <w:rPr>
          <w:rFonts w:ascii="Georgia" w:hAnsi="Georgia"/>
          <w:color w:val="000000"/>
        </w:rPr>
        <w:softHyphen/>
        <w:t>тократии и буржуазии (особенно членов религиозных сект) накануне и во время буржуазной революции в XVII в.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right="6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В основе подражания лежит имитационный рефлекс. Более глубоким и ши</w:t>
      </w:r>
      <w:r>
        <w:rPr>
          <w:rFonts w:ascii="Georgia" w:hAnsi="Georgia"/>
          <w:color w:val="000000"/>
        </w:rPr>
        <w:softHyphen/>
        <w:t>роким явлением стало взаимное уподобление, которое называется социальной идентификацией и имеет прямое отношение к модному поведению. </w:t>
      </w:r>
      <w:r>
        <w:rPr>
          <w:rFonts w:ascii="Georgia" w:hAnsi="Georgia"/>
          <w:i/>
          <w:iCs/>
          <w:color w:val="000000"/>
        </w:rPr>
        <w:t>Иденти</w:t>
      </w:r>
      <w:r>
        <w:rPr>
          <w:rFonts w:ascii="Georgia" w:hAnsi="Georgia"/>
          <w:i/>
          <w:iCs/>
          <w:color w:val="000000"/>
        </w:rPr>
        <w:softHyphen/>
        <w:t>фикация </w:t>
      </w:r>
      <w:r>
        <w:rPr>
          <w:rFonts w:ascii="Georgia" w:hAnsi="Georgia"/>
          <w:color w:val="000000"/>
        </w:rPr>
        <w:t>— внутренний социально-психологический механизм общения, со</w:t>
      </w:r>
      <w:r>
        <w:rPr>
          <w:rFonts w:ascii="Georgia" w:hAnsi="Georgia"/>
          <w:color w:val="000000"/>
        </w:rPr>
        <w:softHyphen/>
        <w:t>здающий основы для сознательного уподобления и одновременно сознатель</w:t>
      </w:r>
      <w:r>
        <w:rPr>
          <w:rFonts w:ascii="Georgia" w:hAnsi="Georgia"/>
          <w:color w:val="000000"/>
        </w:rPr>
        <w:softHyphen/>
        <w:t>ного обособления. Посредством моды проявляется уподобление человека чле</w:t>
      </w:r>
      <w:r>
        <w:rPr>
          <w:rFonts w:ascii="Georgia" w:hAnsi="Georgia"/>
          <w:color w:val="000000"/>
        </w:rPr>
        <w:softHyphen/>
        <w:t>нам своей группы и одновременно противопоставление членам других групп. Явление, заключающееся в идентификации с группой и оппозиции к обще</w:t>
      </w:r>
      <w:r>
        <w:rPr>
          <w:rFonts w:ascii="Georgia" w:hAnsi="Georgia"/>
          <w:color w:val="000000"/>
        </w:rPr>
        <w:softHyphen/>
        <w:t>принятой моде, получило название </w:t>
      </w:r>
      <w:proofErr w:type="spellStart"/>
      <w:r>
        <w:rPr>
          <w:rFonts w:ascii="Georgia" w:hAnsi="Georgia"/>
          <w:i/>
          <w:iCs/>
          <w:color w:val="000000"/>
        </w:rPr>
        <w:t>антимоды</w:t>
      </w:r>
      <w:proofErr w:type="gramStart"/>
      <w:r>
        <w:rPr>
          <w:rFonts w:ascii="Georgia" w:hAnsi="Georgia"/>
          <w:i/>
          <w:iCs/>
          <w:color w:val="000000"/>
        </w:rPr>
        <w:t>.</w:t>
      </w:r>
      <w:r>
        <w:rPr>
          <w:rFonts w:ascii="Georgia" w:hAnsi="Georgia"/>
          <w:color w:val="000000"/>
        </w:rPr>
        <w:t>К</w:t>
      </w:r>
      <w:proofErr w:type="gramEnd"/>
      <w:r>
        <w:rPr>
          <w:rFonts w:ascii="Georgia" w:hAnsi="Georgia"/>
          <w:color w:val="000000"/>
        </w:rPr>
        <w:t>ак</w:t>
      </w:r>
      <w:proofErr w:type="spellEnd"/>
      <w:r>
        <w:rPr>
          <w:rFonts w:ascii="Georgia" w:hAnsi="Georgia"/>
          <w:color w:val="000000"/>
        </w:rPr>
        <w:t xml:space="preserve"> правило, протест против официальной моды является внешним проявлением неприятия господствую</w:t>
      </w:r>
      <w:r>
        <w:rPr>
          <w:rFonts w:ascii="Georgia" w:hAnsi="Georgia"/>
          <w:color w:val="000000"/>
        </w:rPr>
        <w:softHyphen/>
        <w:t xml:space="preserve">щих в обществе ценностей. Такое поведение характерно для социальных групп, недовольных социальным устройством и своим положением в обществе. Так, во время Великой французской революции </w:t>
      </w:r>
      <w:proofErr w:type="spellStart"/>
      <w:r>
        <w:rPr>
          <w:rFonts w:ascii="Georgia" w:hAnsi="Georgia"/>
          <w:color w:val="000000"/>
        </w:rPr>
        <w:t>антимодой</w:t>
      </w:r>
      <w:proofErr w:type="spellEnd"/>
      <w:r>
        <w:rPr>
          <w:rFonts w:ascii="Georgia" w:hAnsi="Georgia"/>
          <w:color w:val="000000"/>
        </w:rPr>
        <w:t xml:space="preserve"> являлась манера оде</w:t>
      </w:r>
      <w:r>
        <w:rPr>
          <w:rFonts w:ascii="Georgia" w:hAnsi="Georgia"/>
          <w:color w:val="000000"/>
        </w:rPr>
        <w:softHyphen/>
        <w:t>ваться санкюлотов. Во второй половине XX в. негативное отношение к обще</w:t>
      </w:r>
      <w:r>
        <w:rPr>
          <w:rFonts w:ascii="Georgia" w:hAnsi="Georgia"/>
          <w:color w:val="000000"/>
        </w:rPr>
        <w:softHyphen/>
        <w:t xml:space="preserve">принятой моде стало присуще молодому поколению. </w:t>
      </w:r>
      <w:proofErr w:type="gramStart"/>
      <w:r>
        <w:rPr>
          <w:rFonts w:ascii="Georgia" w:hAnsi="Georgia"/>
          <w:color w:val="000000"/>
        </w:rPr>
        <w:t>После второй мировой войны протест молодых людей принял самые разнообразные формы, проявля</w:t>
      </w:r>
      <w:r>
        <w:rPr>
          <w:rFonts w:ascii="Georgia" w:hAnsi="Georgia"/>
          <w:color w:val="000000"/>
        </w:rPr>
        <w:softHyphen/>
        <w:t xml:space="preserve">ющиеся в молодежных субкультурах: в 1940-е гг. — </w:t>
      </w:r>
      <w:proofErr w:type="spellStart"/>
      <w:r>
        <w:rPr>
          <w:rFonts w:ascii="Georgia" w:hAnsi="Georgia"/>
          <w:color w:val="000000"/>
        </w:rPr>
        <w:t>зути</w:t>
      </w:r>
      <w:proofErr w:type="spellEnd"/>
      <w:r>
        <w:rPr>
          <w:rFonts w:ascii="Georgia" w:hAnsi="Georgia"/>
          <w:color w:val="000000"/>
        </w:rPr>
        <w:t xml:space="preserve"> в США и </w:t>
      </w:r>
      <w:proofErr w:type="spellStart"/>
      <w:r>
        <w:rPr>
          <w:rFonts w:ascii="Georgia" w:hAnsi="Georgia"/>
          <w:color w:val="000000"/>
        </w:rPr>
        <w:t>зазу</w:t>
      </w:r>
      <w:proofErr w:type="spellEnd"/>
      <w:r>
        <w:rPr>
          <w:rFonts w:ascii="Georgia" w:hAnsi="Georgia"/>
          <w:color w:val="000000"/>
        </w:rPr>
        <w:t xml:space="preserve"> во Фран</w:t>
      </w:r>
      <w:r>
        <w:rPr>
          <w:rFonts w:ascii="Georgia" w:hAnsi="Georgia"/>
          <w:color w:val="000000"/>
        </w:rPr>
        <w:softHyphen/>
        <w:t xml:space="preserve">ции; в 1950-е гг. — битники и байкеры в США, </w:t>
      </w:r>
      <w:proofErr w:type="spellStart"/>
      <w:r>
        <w:rPr>
          <w:rFonts w:ascii="Georgia" w:hAnsi="Georgia"/>
          <w:color w:val="000000"/>
        </w:rPr>
        <w:t>тедди-бойз</w:t>
      </w:r>
      <w:proofErr w:type="spellEnd"/>
      <w:r>
        <w:rPr>
          <w:rFonts w:ascii="Georgia" w:hAnsi="Georgia"/>
          <w:color w:val="000000"/>
        </w:rPr>
        <w:t xml:space="preserve"> в Великобритании, стиляги в СССР; в 1960-е гг. в странах Запада — рокеры, «моды» (модернисты), хиппи; в 1970-е гг. — хиппи, бритоголовые и панки;</w:t>
      </w:r>
      <w:proofErr w:type="gramEnd"/>
      <w:r>
        <w:rPr>
          <w:rFonts w:ascii="Georgia" w:hAnsi="Georgia"/>
          <w:color w:val="000000"/>
        </w:rPr>
        <w:t xml:space="preserve"> в 1980-е гг. — панки, «новые романтики», </w:t>
      </w:r>
      <w:proofErr w:type="spellStart"/>
      <w:r>
        <w:rPr>
          <w:rFonts w:ascii="Georgia" w:hAnsi="Georgia"/>
          <w:color w:val="000000"/>
        </w:rPr>
        <w:t>рэпперы</w:t>
      </w:r>
      <w:proofErr w:type="spellEnd"/>
      <w:r>
        <w:rPr>
          <w:rFonts w:ascii="Georgia" w:hAnsi="Georgia"/>
          <w:color w:val="000000"/>
        </w:rPr>
        <w:t xml:space="preserve">, «зеленые»; </w:t>
      </w:r>
      <w:proofErr w:type="gramStart"/>
      <w:r>
        <w:rPr>
          <w:rFonts w:ascii="Georgia" w:hAnsi="Georgia"/>
          <w:color w:val="000000"/>
        </w:rPr>
        <w:t>в начале</w:t>
      </w:r>
      <w:proofErr w:type="gramEnd"/>
      <w:r>
        <w:rPr>
          <w:rFonts w:ascii="Georgia" w:hAnsi="Georgia"/>
          <w:color w:val="000000"/>
        </w:rPr>
        <w:t xml:space="preserve"> 1990-х гг. — «</w:t>
      </w:r>
      <w:proofErr w:type="spellStart"/>
      <w:r>
        <w:rPr>
          <w:rFonts w:ascii="Georgia" w:hAnsi="Georgia"/>
          <w:color w:val="000000"/>
        </w:rPr>
        <w:t>гранж</w:t>
      </w:r>
      <w:proofErr w:type="spellEnd"/>
      <w:r>
        <w:rPr>
          <w:rFonts w:ascii="Georgia" w:hAnsi="Georgia"/>
          <w:color w:val="000000"/>
        </w:rPr>
        <w:t xml:space="preserve">». </w:t>
      </w:r>
      <w:proofErr w:type="spellStart"/>
      <w:r>
        <w:rPr>
          <w:rFonts w:ascii="Georgia" w:hAnsi="Georgia"/>
          <w:color w:val="000000"/>
        </w:rPr>
        <w:t>Антимода</w:t>
      </w:r>
      <w:proofErr w:type="spellEnd"/>
      <w:r>
        <w:rPr>
          <w:rFonts w:ascii="Georgia" w:hAnsi="Georgia"/>
          <w:color w:val="000000"/>
        </w:rPr>
        <w:t xml:space="preserve"> ча</w:t>
      </w:r>
      <w:r>
        <w:rPr>
          <w:rFonts w:ascii="Georgia" w:hAnsi="Georgia"/>
          <w:color w:val="000000"/>
        </w:rPr>
        <w:softHyphen/>
        <w:t xml:space="preserve">сто превращается в массовую моду </w:t>
      </w:r>
      <w:proofErr w:type="gramStart"/>
      <w:r>
        <w:rPr>
          <w:rFonts w:ascii="Georgia" w:hAnsi="Georgia"/>
          <w:color w:val="000000"/>
        </w:rPr>
        <w:t>или</w:t>
      </w:r>
      <w:proofErr w:type="gramEnd"/>
      <w:r>
        <w:rPr>
          <w:rFonts w:ascii="Georgia" w:hAnsi="Georgia"/>
          <w:color w:val="000000"/>
        </w:rPr>
        <w:t xml:space="preserve"> по меньшей мере оказывает влияние на официальную моду. Так, в массовую моду превратились джинсы, которые в 1950—1960-е гг. были одеждой молодых людей, протестующих против господ</w:t>
      </w:r>
      <w:r>
        <w:rPr>
          <w:rFonts w:ascii="Georgia" w:hAnsi="Georgia"/>
          <w:color w:val="000000"/>
        </w:rPr>
        <w:softHyphen/>
        <w:t>ствующих порядков, — битников, хиппи, «левых» студентов. Именно альтер</w:t>
      </w:r>
      <w:r>
        <w:rPr>
          <w:rFonts w:ascii="Georgia" w:hAnsi="Georgia"/>
          <w:color w:val="000000"/>
        </w:rPr>
        <w:softHyphen/>
        <w:t>нативные субкультуры содержат огромный инновационный потенциал, кото</w:t>
      </w:r>
      <w:r>
        <w:rPr>
          <w:rFonts w:ascii="Georgia" w:hAnsi="Georgia"/>
          <w:color w:val="000000"/>
        </w:rPr>
        <w:softHyphen/>
        <w:t>рый осваивает современная мода. Например, у хиппи были заимствованы тен</w:t>
      </w:r>
      <w:r>
        <w:rPr>
          <w:rFonts w:ascii="Georgia" w:hAnsi="Georgia"/>
          <w:color w:val="000000"/>
        </w:rPr>
        <w:softHyphen/>
        <w:t>денция к индивидуализации облика человека в противовес обезличивающему характеру буржуазной униформы и единообразию официальной моды, а также интерес к использованию элементов культуры других народов и старых вещей, несущих на себе печать времени, эклектизм, с помощью которого каждый стремился выразить свое «я». У субкультуры панков были заимствованы кроме ярких цветов, агрессивных аксессуаров и т.п. еще и тенденция к эпатажу и пародированию традиции.</w:t>
      </w:r>
      <w:r>
        <w:rPr>
          <w:rFonts w:ascii="Georgia" w:hAnsi="Georgia"/>
          <w:color w:val="000000"/>
        </w:rPr>
        <w:br/>
        <w:t>  Следование моде выявляет отношение человека к обществу, к окружаю</w:t>
      </w:r>
      <w:r>
        <w:rPr>
          <w:rFonts w:ascii="Georgia" w:hAnsi="Georgia"/>
          <w:color w:val="000000"/>
        </w:rPr>
        <w:softHyphen/>
        <w:t xml:space="preserve">щему миру, к самому себе. С одной стороны, личность хочет сохранить свою </w:t>
      </w:r>
      <w:r>
        <w:rPr>
          <w:rFonts w:ascii="Georgia" w:hAnsi="Georgia"/>
          <w:color w:val="000000"/>
        </w:rPr>
        <w:lastRenderedPageBreak/>
        <w:t>индивидуальность, с другой стороны, стремится идентифицировать себя с другими членами общества. Скрытое желание подчиниться моде борется со стремлением быть независимым от нее, не подражать другим, а отличаться от них. Мода исключает подлинный выбор, предлагая человеку готовые вари</w:t>
      </w:r>
      <w:r>
        <w:rPr>
          <w:rFonts w:ascii="Georgia" w:hAnsi="Georgia"/>
          <w:color w:val="000000"/>
        </w:rPr>
        <w:softHyphen/>
        <w:t>анты, стандартные образцы поведения, которым можно бездумно следовать, и вместе с тем поддерживает иллюзию развития индивидуальности. В этом как раз проявляется защитная, компенсаторная функция моды. Американс</w:t>
      </w:r>
      <w:r>
        <w:rPr>
          <w:rFonts w:ascii="Georgia" w:hAnsi="Georgia"/>
          <w:color w:val="000000"/>
        </w:rPr>
        <w:softHyphen/>
        <w:t xml:space="preserve">кий социолог Дж. К. </w:t>
      </w:r>
      <w:proofErr w:type="spellStart"/>
      <w:r>
        <w:rPr>
          <w:rFonts w:ascii="Georgia" w:hAnsi="Georgia"/>
          <w:color w:val="000000"/>
        </w:rPr>
        <w:t>Гэлбрейт</w:t>
      </w:r>
      <w:proofErr w:type="spellEnd"/>
      <w:r>
        <w:rPr>
          <w:rFonts w:ascii="Georgia" w:hAnsi="Georgia"/>
          <w:color w:val="000000"/>
        </w:rPr>
        <w:t xml:space="preserve"> указал на то, что обладание модными стандар</w:t>
      </w:r>
      <w:r>
        <w:rPr>
          <w:rFonts w:ascii="Georgia" w:hAnsi="Georgia"/>
          <w:color w:val="000000"/>
        </w:rPr>
        <w:softHyphen/>
        <w:t>тами и образцами связано с определенной психической реакцией. Эти блага вызывают у потребителя чувство личного успеха, равенства с соседями, ос</w:t>
      </w:r>
      <w:r>
        <w:rPr>
          <w:rFonts w:ascii="Georgia" w:hAnsi="Georgia"/>
          <w:color w:val="000000"/>
        </w:rPr>
        <w:softHyphen/>
        <w:t>вобождают его от необходимости думать, вызывают сексуальные потребнос</w:t>
      </w:r>
      <w:r>
        <w:rPr>
          <w:rFonts w:ascii="Georgia" w:hAnsi="Georgia"/>
          <w:color w:val="000000"/>
        </w:rPr>
        <w:softHyphen/>
        <w:t>ти, обещают ему престиж в обществе, улучшают его физическое самочув</w:t>
      </w:r>
      <w:r>
        <w:rPr>
          <w:rFonts w:ascii="Georgia" w:hAnsi="Georgia"/>
          <w:color w:val="000000"/>
        </w:rPr>
        <w:softHyphen/>
        <w:t>ствие, содействуют пищеварению, сообщают внешнему облику привлека</w:t>
      </w:r>
      <w:r>
        <w:rPr>
          <w:rFonts w:ascii="Georgia" w:hAnsi="Georgia"/>
          <w:color w:val="000000"/>
        </w:rPr>
        <w:softHyphen/>
        <w:t>тельность в соответствии с общепринятыми стандартами, удовлетворяют пси</w:t>
      </w:r>
      <w:r>
        <w:rPr>
          <w:rFonts w:ascii="Georgia" w:hAnsi="Georgia"/>
          <w:color w:val="000000"/>
        </w:rPr>
        <w:softHyphen/>
        <w:t>хические запросы. В противном случае индивид чувствует себя ущемленным, вне нормы.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6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Принадлежность человека к той или иной социальной или возрастной группе определяет возможность выбора его отношения к моде. Модное подражание приобщает личность к системе групповых ценностей. Следование моде тесно связано с конформизмом, который является частным случаем социальной идентификации. Конформизм предполагает некий конфликт между личностью и группой, расхождение их взглядов, желаний, интересов. При этом личность вынуждена приспосабливаться к ценностям группы, либо отказываясь от соб</w:t>
      </w:r>
      <w:r>
        <w:rPr>
          <w:rFonts w:ascii="Georgia" w:hAnsi="Georgia"/>
          <w:color w:val="000000"/>
        </w:rPr>
        <w:softHyphen/>
        <w:t>ственных убеждений, либо маскируясь под стандарты, принятые группой. Мода смягчает конфликт между необходимостью подчиниться конформизму и необ</w:t>
      </w:r>
      <w:r>
        <w:rPr>
          <w:rFonts w:ascii="Georgia" w:hAnsi="Georgia"/>
          <w:color w:val="000000"/>
        </w:rPr>
        <w:softHyphen/>
        <w:t xml:space="preserve">ходимостью </w:t>
      </w:r>
      <w:proofErr w:type="gramStart"/>
      <w:r>
        <w:rPr>
          <w:rFonts w:ascii="Georgia" w:hAnsi="Georgia"/>
          <w:color w:val="000000"/>
        </w:rPr>
        <w:t>индивидуального</w:t>
      </w:r>
      <w:proofErr w:type="gramEnd"/>
      <w:r>
        <w:rPr>
          <w:rFonts w:ascii="Georgia" w:hAnsi="Georgia"/>
          <w:color w:val="000000"/>
        </w:rPr>
        <w:t xml:space="preserve"> </w:t>
      </w:r>
      <w:proofErr w:type="spellStart"/>
      <w:r>
        <w:rPr>
          <w:rFonts w:ascii="Georgia" w:hAnsi="Georgia"/>
          <w:color w:val="000000"/>
        </w:rPr>
        <w:t>вьщеления</w:t>
      </w:r>
      <w:proofErr w:type="spellEnd"/>
      <w:r>
        <w:rPr>
          <w:rFonts w:ascii="Georgia" w:hAnsi="Georgia"/>
          <w:color w:val="000000"/>
        </w:rPr>
        <w:t>, обеспечивая одновременно и то, и другое. Следование моде может быть формальным или активным. В случае фор</w:t>
      </w:r>
      <w:r>
        <w:rPr>
          <w:rFonts w:ascii="Georgia" w:hAnsi="Georgia"/>
          <w:color w:val="000000"/>
        </w:rPr>
        <w:softHyphen/>
        <w:t>мального следования моде ее предписания выполняются лишь в том случае, когда они не противоречат личным убеждениям человека.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11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Последователи моды проявляют разную степень активности, что дает воз</w:t>
      </w:r>
      <w:r>
        <w:rPr>
          <w:rFonts w:ascii="Georgia" w:hAnsi="Georgia"/>
          <w:color w:val="000000"/>
        </w:rPr>
        <w:softHyphen/>
        <w:t>можность классифицировать их по признаку модной ориентации (об этом под</w:t>
      </w:r>
      <w:r>
        <w:rPr>
          <w:rFonts w:ascii="Georgia" w:hAnsi="Georgia"/>
          <w:color w:val="000000"/>
        </w:rPr>
        <w:softHyphen/>
        <w:t>робнее см. в п. 8.5.3.). Наиболее активное участие в распространении моды при</w:t>
      </w:r>
      <w:r>
        <w:rPr>
          <w:rFonts w:ascii="Georgia" w:hAnsi="Georgia"/>
          <w:color w:val="000000"/>
        </w:rPr>
        <w:softHyphen/>
        <w:t>нимают </w:t>
      </w:r>
      <w:r>
        <w:rPr>
          <w:rFonts w:ascii="Georgia" w:hAnsi="Georgia"/>
          <w:i/>
          <w:iCs/>
          <w:color w:val="000000"/>
        </w:rPr>
        <w:t>лидеры </w:t>
      </w:r>
      <w:r>
        <w:rPr>
          <w:rFonts w:ascii="Georgia" w:hAnsi="Georgia"/>
          <w:color w:val="000000"/>
        </w:rPr>
        <w:t>моды. Лидеры моды не создают ее. Они не появляются до тех пор, пока новая мода не создана. Как правило, создателями конкретной моды являются не ее лидеры. Лидеры — первые распространители модных стандар</w:t>
      </w:r>
      <w:r>
        <w:rPr>
          <w:rFonts w:ascii="Georgia" w:hAnsi="Georgia"/>
          <w:color w:val="000000"/>
        </w:rPr>
        <w:softHyphen/>
        <w:t>тов и образцов. Выделяют официальных лидеров моды (лидеры интернацио</w:t>
      </w:r>
      <w:r>
        <w:rPr>
          <w:rFonts w:ascii="Georgia" w:hAnsi="Georgia"/>
          <w:color w:val="000000"/>
        </w:rPr>
        <w:softHyphen/>
        <w:t>нального или национального масштаба распространяют модные образцы через средства массовой информации) и неофициальных (лидеры в своей группе). Ранее лидерами моды были короли, их фавориты и фаворитки и придворные. В XIX в. эту роль стали играть актеры и публика в театре, в XX в. — деятели массовой культуры, поэтому их имена и образы использовали в рекламе раз</w:t>
      </w:r>
      <w:r>
        <w:rPr>
          <w:rFonts w:ascii="Georgia" w:hAnsi="Georgia"/>
          <w:color w:val="000000"/>
        </w:rPr>
        <w:softHyphen/>
        <w:t>нообразных модных товаров (актрисы рекламировали мыло, певцы — шампу</w:t>
      </w:r>
      <w:r>
        <w:rPr>
          <w:rFonts w:ascii="Georgia" w:hAnsi="Georgia"/>
          <w:color w:val="000000"/>
        </w:rPr>
        <w:softHyphen/>
        <w:t>ни, знаменитые спортсмены — туалетную воду и т.п.). В основе моды лежат именно массовые стандартизированные образцы, так как мода является фор</w:t>
      </w:r>
      <w:r>
        <w:rPr>
          <w:rFonts w:ascii="Georgia" w:hAnsi="Georgia"/>
          <w:color w:val="000000"/>
        </w:rPr>
        <w:softHyphen/>
        <w:t>мой массового поведения.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Моду исследовали и как психологический феномен, изучая причины ее воз</w:t>
      </w:r>
      <w:r>
        <w:rPr>
          <w:rFonts w:ascii="Georgia" w:hAnsi="Georgia"/>
          <w:color w:val="000000"/>
        </w:rPr>
        <w:softHyphen/>
        <w:t>никновения и изменения с точки зрения индивидуальной психологии. Мода удов</w:t>
      </w:r>
      <w:r>
        <w:rPr>
          <w:rFonts w:ascii="Georgia" w:hAnsi="Georgia"/>
          <w:color w:val="000000"/>
        </w:rPr>
        <w:softHyphen/>
      </w:r>
      <w:r>
        <w:rPr>
          <w:rFonts w:ascii="Georgia" w:hAnsi="Georgia"/>
          <w:color w:val="000000"/>
        </w:rPr>
        <w:lastRenderedPageBreak/>
        <w:t xml:space="preserve">летворяет важные потребности человека в качестве механизма, разрешающего конфликт между социальным конформизмом и индивидуальной свободой. Г. </w:t>
      </w:r>
      <w:proofErr w:type="gramStart"/>
      <w:r>
        <w:rPr>
          <w:rFonts w:ascii="Georgia" w:hAnsi="Georgia"/>
          <w:color w:val="000000"/>
        </w:rPr>
        <w:t>Зим-мель</w:t>
      </w:r>
      <w:proofErr w:type="gramEnd"/>
      <w:r>
        <w:rPr>
          <w:rFonts w:ascii="Georgia" w:hAnsi="Georgia"/>
          <w:color w:val="000000"/>
        </w:rPr>
        <w:t xml:space="preserve"> дал такое определение: «Мода представляет собой некоторую особенную форму из числа тех, путем которых жизнь пытается осуществить компромисс между тенденцией к социальному уравнению и склонностью личности к прояв</w:t>
      </w:r>
      <w:r>
        <w:rPr>
          <w:rFonts w:ascii="Georgia" w:hAnsi="Georgia"/>
          <w:color w:val="000000"/>
        </w:rPr>
        <w:softHyphen/>
        <w:t>лению своей индивидуальности». Другие исследователи моды делали акцент на психологической функции моды, которая является способом эмоциональной раз</w:t>
      </w:r>
      <w:r>
        <w:rPr>
          <w:rFonts w:ascii="Georgia" w:hAnsi="Georgia"/>
          <w:color w:val="000000"/>
        </w:rPr>
        <w:softHyphen/>
        <w:t>рядки, удовлетворяет потребность человека в новых ощущениях: «Смысл суще</w:t>
      </w:r>
      <w:r>
        <w:rPr>
          <w:rFonts w:ascii="Georgia" w:hAnsi="Georgia"/>
          <w:color w:val="000000"/>
        </w:rPr>
        <w:softHyphen/>
        <w:t>ствования моды — нарушение постепенности развития ряда массовых явлений, периодическое радикальное изменение (один раз в шесть-восемь лет) — это встряс</w:t>
      </w:r>
      <w:r>
        <w:rPr>
          <w:rFonts w:ascii="Georgia" w:hAnsi="Georgia"/>
          <w:color w:val="000000"/>
        </w:rPr>
        <w:softHyphen/>
        <w:t xml:space="preserve">ка, с помощью которой человек освежает свои ощущения» (Л. Петров). </w:t>
      </w:r>
      <w:proofErr w:type="gramStart"/>
      <w:r>
        <w:rPr>
          <w:rFonts w:ascii="Georgia" w:hAnsi="Georgia"/>
          <w:color w:val="000000"/>
        </w:rPr>
        <w:t>Психоло</w:t>
      </w:r>
      <w:r>
        <w:rPr>
          <w:rFonts w:ascii="Georgia" w:hAnsi="Georgia"/>
          <w:color w:val="000000"/>
        </w:rPr>
        <w:softHyphen/>
        <w:t>гический подход к моде позволяет выявить психологические причины изменения моды: 1) причина сменяемости модного поведения — в психологическом законе «угасания ориентировки»: многократное воздействие приводит к тому, что ори</w:t>
      </w:r>
      <w:r>
        <w:rPr>
          <w:rFonts w:ascii="Georgia" w:hAnsi="Georgia"/>
          <w:color w:val="000000"/>
        </w:rPr>
        <w:softHyphen/>
        <w:t>ентировочный рефлекс слабеет, гаснет, воспринимаемый образ теряет свое зна</w:t>
      </w:r>
      <w:r>
        <w:rPr>
          <w:rFonts w:ascii="Georgia" w:hAnsi="Georgia"/>
          <w:color w:val="000000"/>
        </w:rPr>
        <w:softHyphen/>
        <w:t>чение (модный объект теряет постепенно ценность современности); 2) новый раздражитель только тогда дает эффект, когда он превосходит «норму адаптации» к прошлым раздражителям.</w:t>
      </w:r>
      <w:proofErr w:type="gramEnd"/>
      <w:r>
        <w:rPr>
          <w:rFonts w:ascii="Georgia" w:hAnsi="Georgia"/>
          <w:color w:val="000000"/>
        </w:rPr>
        <w:t xml:space="preserve"> Новый образец может стать модным только тогда, когда прежний образец утратит модные значения. Поэтому важно предложить новое в нужный момент, когда для восприятия нового созреют условия. В истории моды было множество примеров неудачных попыток преждевременно внедрить новую моду. Например, в 1922 г. во Франции провалилась кампания по пропаганде длин</w:t>
      </w:r>
      <w:r>
        <w:rPr>
          <w:rFonts w:ascii="Georgia" w:hAnsi="Georgia"/>
          <w:color w:val="000000"/>
        </w:rPr>
        <w:softHyphen/>
        <w:t>ных юбок, а в 1969—1972 гг. — попытка ввести в моду длину макси. Великие модельеры обладали чутьем, позволяющим им угадывать тот момент, когда по</w:t>
      </w:r>
      <w:r>
        <w:rPr>
          <w:rFonts w:ascii="Georgia" w:hAnsi="Georgia"/>
          <w:color w:val="000000"/>
        </w:rPr>
        <w:softHyphen/>
        <w:t xml:space="preserve">требитель уже «созрел» для восприятия новых форм. Французская писательница </w:t>
      </w:r>
      <w:proofErr w:type="spellStart"/>
      <w:r>
        <w:rPr>
          <w:rFonts w:ascii="Georgia" w:hAnsi="Georgia"/>
          <w:color w:val="000000"/>
        </w:rPr>
        <w:t>М.Дюрас</w:t>
      </w:r>
      <w:proofErr w:type="spellEnd"/>
      <w:r>
        <w:rPr>
          <w:rFonts w:ascii="Georgia" w:hAnsi="Georgia"/>
          <w:color w:val="000000"/>
        </w:rPr>
        <w:t xml:space="preserve"> так, например, написала об </w:t>
      </w:r>
      <w:proofErr w:type="gramStart"/>
      <w:r>
        <w:rPr>
          <w:rFonts w:ascii="Georgia" w:hAnsi="Georgia"/>
          <w:color w:val="000000"/>
        </w:rPr>
        <w:t>известном</w:t>
      </w:r>
      <w:proofErr w:type="gramEnd"/>
      <w:r>
        <w:rPr>
          <w:rFonts w:ascii="Georgia" w:hAnsi="Georgia"/>
          <w:color w:val="000000"/>
        </w:rPr>
        <w:t xml:space="preserve"> кутюрье И. Сен-Лоране: «Он из года в год предлагает женщинам не просто то, чего они ожидают, а то, чего они ожидают, не осознавая этого».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6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Свою трактовку моды как психологического явления предложили психо</w:t>
      </w:r>
      <w:r>
        <w:rPr>
          <w:rFonts w:ascii="Georgia" w:hAnsi="Georgia"/>
          <w:color w:val="000000"/>
        </w:rPr>
        <w:softHyphen/>
        <w:t>аналитики (</w:t>
      </w:r>
      <w:proofErr w:type="spellStart"/>
      <w:r>
        <w:rPr>
          <w:rFonts w:ascii="Georgia" w:hAnsi="Georgia"/>
          <w:color w:val="000000"/>
        </w:rPr>
        <w:t>З.Фрейд</w:t>
      </w:r>
      <w:proofErr w:type="spellEnd"/>
      <w:r>
        <w:rPr>
          <w:rFonts w:ascii="Georgia" w:hAnsi="Georgia"/>
          <w:color w:val="000000"/>
        </w:rPr>
        <w:t xml:space="preserve">, </w:t>
      </w:r>
      <w:proofErr w:type="spellStart"/>
      <w:r>
        <w:rPr>
          <w:rFonts w:ascii="Georgia" w:hAnsi="Georgia"/>
          <w:color w:val="000000"/>
        </w:rPr>
        <w:t>Э.Фромм</w:t>
      </w:r>
      <w:proofErr w:type="spellEnd"/>
      <w:r>
        <w:rPr>
          <w:rFonts w:ascii="Georgia" w:hAnsi="Georgia"/>
          <w:color w:val="000000"/>
        </w:rPr>
        <w:t xml:space="preserve">, </w:t>
      </w:r>
      <w:proofErr w:type="spellStart"/>
      <w:r>
        <w:rPr>
          <w:rFonts w:ascii="Georgia" w:hAnsi="Georgia"/>
          <w:color w:val="000000"/>
        </w:rPr>
        <w:t>Дж</w:t>
      </w:r>
      <w:proofErr w:type="gramStart"/>
      <w:r>
        <w:rPr>
          <w:rFonts w:ascii="Georgia" w:hAnsi="Georgia"/>
          <w:color w:val="000000"/>
        </w:rPr>
        <w:t>.Ф</w:t>
      </w:r>
      <w:proofErr w:type="gramEnd"/>
      <w:r>
        <w:rPr>
          <w:rFonts w:ascii="Georgia" w:hAnsi="Georgia"/>
          <w:color w:val="000000"/>
        </w:rPr>
        <w:t>люгель</w:t>
      </w:r>
      <w:proofErr w:type="spellEnd"/>
      <w:r>
        <w:rPr>
          <w:rFonts w:ascii="Georgia" w:hAnsi="Georgia"/>
          <w:color w:val="000000"/>
        </w:rPr>
        <w:t xml:space="preserve"> и др.), которые связывали ее возникновение с бессознательными процессами. 3. Фрейд дал такое толкова</w:t>
      </w:r>
      <w:r>
        <w:rPr>
          <w:rFonts w:ascii="Georgia" w:hAnsi="Georgia"/>
          <w:color w:val="000000"/>
        </w:rPr>
        <w:softHyphen/>
        <w:t>ние происхождения моды: «Новая мода возникает из призывов к свободе, кра</w:t>
      </w:r>
      <w:r>
        <w:rPr>
          <w:rFonts w:ascii="Georgia" w:hAnsi="Georgia"/>
          <w:color w:val="000000"/>
        </w:rPr>
        <w:softHyphen/>
        <w:t>соте и значимости». Психоаналитики трактовали следование моде как способ преодоления чувства неполноценности человека, возникающего в результате неудовлетворенности своим социальным положением. Приверженность моде компенсирует отсутствие престижа: «Изменение в одежде дает иллюзию изме</w:t>
      </w:r>
      <w:r>
        <w:rPr>
          <w:rFonts w:ascii="Georgia" w:hAnsi="Georgia"/>
          <w:color w:val="000000"/>
        </w:rPr>
        <w:softHyphen/>
        <w:t>нения личности, домохозяйка в фартуке чувствует себя как служанка, в вечер</w:t>
      </w:r>
      <w:r>
        <w:rPr>
          <w:rFonts w:ascii="Georgia" w:hAnsi="Georgia"/>
          <w:color w:val="000000"/>
        </w:rPr>
        <w:softHyphen/>
        <w:t>нем платье — она уже чувствует себя леди» (</w:t>
      </w:r>
      <w:proofErr w:type="spellStart"/>
      <w:r>
        <w:rPr>
          <w:rFonts w:ascii="Georgia" w:hAnsi="Georgia"/>
          <w:color w:val="000000"/>
        </w:rPr>
        <w:t>П.Нистром</w:t>
      </w:r>
      <w:proofErr w:type="spellEnd"/>
      <w:r>
        <w:rPr>
          <w:rFonts w:ascii="Georgia" w:hAnsi="Georgia"/>
          <w:color w:val="000000"/>
        </w:rPr>
        <w:t>).</w:t>
      </w:r>
    </w:p>
    <w:p w:rsidR="00BA735E" w:rsidRDefault="00BA735E" w:rsidP="00BA735E">
      <w:pPr>
        <w:pStyle w:val="a3"/>
        <w:shd w:val="clear" w:color="auto" w:fill="FFFFFF"/>
        <w:spacing w:before="0" w:beforeAutospacing="0" w:after="0" w:afterAutospacing="0" w:line="276" w:lineRule="auto"/>
        <w:ind w:left="6" w:right="11" w:firstLine="709"/>
        <w:jc w:val="both"/>
        <w:rPr>
          <w:rFonts w:ascii="Georgia" w:hAnsi="Georgia"/>
          <w:color w:val="000000"/>
        </w:rPr>
      </w:pPr>
      <w:r>
        <w:rPr>
          <w:rFonts w:ascii="Georgia" w:hAnsi="Georgia"/>
          <w:color w:val="000000"/>
        </w:rPr>
        <w:t>Подобный подход к изучению моды привел и к ее эротической интерпрета</w:t>
      </w:r>
      <w:r>
        <w:rPr>
          <w:rFonts w:ascii="Georgia" w:hAnsi="Georgia"/>
          <w:color w:val="000000"/>
        </w:rPr>
        <w:softHyphen/>
        <w:t xml:space="preserve">ции, которая трактовалась как выражение сексуальных потребностей. Дж. </w:t>
      </w:r>
      <w:proofErr w:type="spellStart"/>
      <w:r>
        <w:rPr>
          <w:rFonts w:ascii="Georgia" w:hAnsi="Georgia"/>
          <w:color w:val="000000"/>
        </w:rPr>
        <w:t>Флю</w:t>
      </w:r>
      <w:proofErr w:type="spellEnd"/>
      <w:r>
        <w:rPr>
          <w:rFonts w:ascii="Georgia" w:hAnsi="Georgia"/>
          <w:color w:val="000000"/>
        </w:rPr>
        <w:t>-гель предложил теорию «движения эрогенных зон», которая объясняет изме</w:t>
      </w:r>
      <w:r>
        <w:rPr>
          <w:rFonts w:ascii="Georgia" w:hAnsi="Georgia"/>
          <w:color w:val="000000"/>
        </w:rPr>
        <w:softHyphen/>
        <w:t>нения европейского костюма (прежде всего женского) исходя из того, что мода является важным моментом сексуального соревнования.</w:t>
      </w:r>
    </w:p>
    <w:p w:rsidR="00BA735E" w:rsidRPr="00BA735E" w:rsidRDefault="00BA735E" w:rsidP="00BA735E">
      <w:pPr>
        <w:ind w:firstLine="709"/>
        <w:jc w:val="both"/>
        <w:rPr>
          <w:rFonts w:ascii="Times New Roman" w:hAnsi="Times New Roman" w:cs="Times New Roman"/>
          <w:sz w:val="28"/>
        </w:rPr>
      </w:pPr>
    </w:p>
    <w:sectPr w:rsidR="00BA735E" w:rsidRPr="00BA735E" w:rsidSect="00994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735E"/>
    <w:rsid w:val="00005539"/>
    <w:rsid w:val="00216304"/>
    <w:rsid w:val="009945E4"/>
    <w:rsid w:val="00BA735E"/>
    <w:rsid w:val="00E5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5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7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5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2357</Words>
  <Characters>13435</Characters>
  <Application>Microsoft Office Word</Application>
  <DocSecurity>0</DocSecurity>
  <Lines>111</Lines>
  <Paragraphs>31</Paragraphs>
  <ScaleCrop>false</ScaleCrop>
  <Company>Reanimator Extreme Edition</Company>
  <LinksUpToDate>false</LinksUpToDate>
  <CharactersWithSpaces>15761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Windows User</cp:lastModifiedBy>
  <cp:revision>6</cp:revision>
  <dcterms:created xsi:type="dcterms:W3CDTF">2018-12-10T15:26:00Z</dcterms:created>
  <dcterms:modified xsi:type="dcterms:W3CDTF">2019-12-17T17:43:00Z</dcterms:modified>
</cp:coreProperties>
</file>