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63B" w:rsidRPr="0071263B" w:rsidRDefault="0071263B" w:rsidP="0071263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1263B">
        <w:rPr>
          <w:rFonts w:ascii="Times New Roman" w:eastAsia="Calibri" w:hAnsi="Times New Roman" w:cs="Times New Roman"/>
          <w:b/>
          <w:sz w:val="24"/>
          <w:szCs w:val="24"/>
        </w:rPr>
        <w:t>Экспериментирование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-</w:t>
      </w:r>
      <w:r w:rsidRPr="0071263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1263B">
        <w:rPr>
          <w:rFonts w:ascii="Times New Roman" w:eastAsia="Calibri" w:hAnsi="Times New Roman" w:cs="Times New Roman"/>
          <w:b/>
          <w:sz w:val="24"/>
          <w:szCs w:val="24"/>
        </w:rPr>
        <w:t>как средство развития</w:t>
      </w:r>
    </w:p>
    <w:p w:rsidR="0071263B" w:rsidRPr="0071263B" w:rsidRDefault="0071263B" w:rsidP="0071263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1263B">
        <w:rPr>
          <w:rFonts w:ascii="Times New Roman" w:eastAsia="Calibri" w:hAnsi="Times New Roman" w:cs="Times New Roman"/>
          <w:b/>
          <w:sz w:val="24"/>
          <w:szCs w:val="24"/>
        </w:rPr>
        <w:t xml:space="preserve">познавательного интереса у </w:t>
      </w:r>
      <w:r w:rsidRPr="0071263B">
        <w:rPr>
          <w:rFonts w:ascii="Times New Roman" w:eastAsia="Calibri" w:hAnsi="Times New Roman" w:cs="Times New Roman"/>
          <w:b/>
          <w:sz w:val="24"/>
          <w:szCs w:val="24"/>
        </w:rPr>
        <w:t xml:space="preserve">детей младшего </w:t>
      </w:r>
      <w:r w:rsidRPr="0071263B">
        <w:rPr>
          <w:rFonts w:ascii="Times New Roman" w:eastAsia="Calibri" w:hAnsi="Times New Roman" w:cs="Times New Roman"/>
          <w:b/>
          <w:sz w:val="24"/>
          <w:szCs w:val="24"/>
        </w:rPr>
        <w:t>дошкольного возраста</w:t>
      </w:r>
    </w:p>
    <w:p w:rsid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71263B">
        <w:rPr>
          <w:rFonts w:ascii="Times New Roman" w:eastAsia="Calibri" w:hAnsi="Times New Roman" w:cs="Times New Roman"/>
          <w:sz w:val="24"/>
          <w:szCs w:val="24"/>
        </w:rPr>
        <w:t>Т</w:t>
      </w:r>
      <w:r w:rsidRPr="0071263B">
        <w:rPr>
          <w:rFonts w:ascii="Times New Roman" w:eastAsia="Calibri" w:hAnsi="Times New Roman" w:cs="Times New Roman"/>
          <w:sz w:val="24"/>
          <w:szCs w:val="24"/>
        </w:rPr>
        <w:t>ак как, огромное значение в развитии личности ребенка имеет познавательная деятельность, которая мной понимается не только как процесс усвоения знаний, умений и навыков, а как поиск знаний, приобретение знаний самостоятельно или под руководством взрослого, осуществляемого в процессе взаимодействия, сотрудничества, сотворчества, считаю важным использование в работе экспериментирования.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    Все исследователи экспериментирования в той или иной форме выделяют основную особенность этой познавательной деятельности</w:t>
      </w:r>
      <w:bookmarkStart w:id="0" w:name="_GoBack"/>
      <w:bookmarkEnd w:id="0"/>
      <w:r w:rsidRPr="0071263B">
        <w:rPr>
          <w:rFonts w:ascii="Times New Roman" w:eastAsia="Calibri" w:hAnsi="Times New Roman" w:cs="Times New Roman"/>
          <w:sz w:val="24"/>
          <w:szCs w:val="24"/>
        </w:rPr>
        <w:t>: ребенок познает объект в ходе практической деятельности с ним, осуществляемые ребенком практические действия выполняют познавательную, ориентировочную исследовательскую функцию, создавая условия в которых раскрываются содержание данного объекта. Детское экспериментирование претендует на роль ведущей деятельности в период дошкольного развития ребенка. Поэтому назрела необходимость воспитание в детях уже с младшего возраста стремления к самостоятельной познавательной активности.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71263B">
        <w:rPr>
          <w:rFonts w:ascii="Times New Roman" w:eastAsia="Calibri" w:hAnsi="Times New Roman" w:cs="Times New Roman"/>
          <w:b/>
          <w:sz w:val="24"/>
          <w:szCs w:val="24"/>
        </w:rPr>
        <w:t>Поставила перед собой цель:</w:t>
      </w: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создание максимальных условий для развития познавательной активности детей в процессе экспериментирования.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1263B">
        <w:rPr>
          <w:rFonts w:ascii="Times New Roman" w:eastAsia="Calibri" w:hAnsi="Times New Roman" w:cs="Times New Roman"/>
          <w:b/>
          <w:sz w:val="24"/>
          <w:szCs w:val="24"/>
        </w:rPr>
        <w:t xml:space="preserve">       И задачи: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- систематизировать работу по воспитанию в детях самостоятельной познавательной активности, через экспериментирование в младшем и среднем возрасте;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- поддерживать интерес и эмоциональную отзывчивость к окружающей действительности;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- развивать инициативу, активность, самостоятельность;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- способствовать обогащению собственного опыта, создавая благоприятные возможности для реализации своего “я”.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     В процессе детского экспериментирования </w:t>
      </w:r>
      <w:r w:rsidRPr="0071263B">
        <w:rPr>
          <w:rFonts w:ascii="Times New Roman" w:eastAsia="Calibri" w:hAnsi="Times New Roman" w:cs="Times New Roman"/>
          <w:b/>
          <w:sz w:val="24"/>
          <w:szCs w:val="24"/>
        </w:rPr>
        <w:t>дети научатся: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- выделять проблему;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- принимать цель;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- решать проблему;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- сопоставлять различные факты;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- осуществлять эксперимент;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- делать выводы.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     В деятельности экспериментирования дети выступают как своеобразные исследователи, и моя задача – поддерживать и развивать в детях интерес к исследованиям, открытиям, создать необходимые для этого условия.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    Работу я начала с построения предметно-развивающей среды, изучила и подобрала литературу по данной проблеме. В моей группе создан «</w:t>
      </w:r>
      <w:r>
        <w:rPr>
          <w:rFonts w:ascii="Times New Roman" w:eastAsia="Calibri" w:hAnsi="Times New Roman" w:cs="Times New Roman"/>
          <w:sz w:val="24"/>
          <w:szCs w:val="24"/>
        </w:rPr>
        <w:t>Центр</w:t>
      </w: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экспериментирования», который пополняется и обновляется в зависимости от возраста и потребностей детей.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      Реализация поставленных задач в полной мере возможна лишь при условии тесного взаимодействия с семьей. С этой целью для родителей проводятся консультации, посвященные детскому экспериментированию. Родители принимают активное участие в оборудовании и пополнении необходимыми материалами «Уголка экспериментирования».  Это способствует удовлетворению познавательных интересов экспериментирования в домашних условиях. 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    У детей 3—4 лет ярко проявляется любопытство. Они начинают задавать взрослым многочисленные вопросы, что свидетельствует, как минимум, о трех важных достижениях: у детей накопились определенные знания: появилось понимание, что знание можно получить вербально от взрослого человека: сформировалась способность сопоставлять факты, устанавливать между ними хотя бы простейшие отношения и видеть пробель в своих знаниях. Очень полезно не сообщать знания в готовом виде, а помочь ребенку поставить небольшой опыт. Дети младшего возраста еще не способны работать самостоятельно, но охотно делают это вместе со взрослым, поэтому участие педагога в совершении любых действий обязательно. Во время работы можно иногда предлагать выполнить не одно, а два действия подряд, если они просты. </w:t>
      </w:r>
      <w:r w:rsidRPr="0071263B">
        <w:rPr>
          <w:rFonts w:ascii="Times New Roman" w:eastAsia="Calibri" w:hAnsi="Times New Roman" w:cs="Times New Roman"/>
          <w:sz w:val="24"/>
          <w:szCs w:val="24"/>
        </w:rPr>
        <w:lastRenderedPageBreak/>
        <w:t>Полезно начать привлекать детей к прогнозированию результатов своих действий: «Что получится, если...»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Приобретая личный опыт, дети 4 лет уже могут предвидеть отрицательные результаты своих действий, поэтому реагируют на предупреждения взрослого, но сами следят за соблюдением правил безопасности совершенно не способны.</w:t>
      </w:r>
      <w:r w:rsidRPr="0071263B">
        <w:rPr>
          <w:rFonts w:ascii="Calibri" w:eastAsia="Calibri" w:hAnsi="Calibri" w:cs="Times New Roman"/>
          <w:sz w:val="24"/>
          <w:szCs w:val="24"/>
        </w:rPr>
        <w:t xml:space="preserve"> </w:t>
      </w:r>
      <w:r w:rsidRPr="0071263B">
        <w:rPr>
          <w:rFonts w:ascii="Times New Roman" w:eastAsia="Calibri" w:hAnsi="Times New Roman" w:cs="Times New Roman"/>
          <w:sz w:val="24"/>
          <w:szCs w:val="24"/>
        </w:rPr>
        <w:t>Младшие дошкольники уже способны улавливать простейшие причинно-следственные связи, поэтому впервые начинают задавать вопрос «Почему?» и даже сами отвечать на него.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     Итак, было составлено перспективное планирование (см. занятия по интересам «Волшебница Вода» млад. гр.). Систематизированная работа привела к формированию у детей первоначальных навыков самостоятельности, способствовала обогащению жизненного опыта; развитию инициативы.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1263B">
        <w:rPr>
          <w:rFonts w:ascii="Times New Roman" w:eastAsia="Calibri" w:hAnsi="Times New Roman" w:cs="Times New Roman"/>
          <w:b/>
          <w:sz w:val="24"/>
          <w:szCs w:val="24"/>
        </w:rPr>
        <w:t>Младшая группа</w:t>
      </w:r>
    </w:p>
    <w:tbl>
      <w:tblPr>
        <w:tblStyle w:val="1"/>
        <w:tblW w:w="0" w:type="auto"/>
        <w:tblInd w:w="-601" w:type="dxa"/>
        <w:tblLook w:val="04A0" w:firstRow="1" w:lastRow="0" w:firstColumn="1" w:lastColumn="0" w:noHBand="0" w:noVBand="1"/>
      </w:tblPr>
      <w:tblGrid>
        <w:gridCol w:w="3119"/>
        <w:gridCol w:w="7053"/>
      </w:tblGrid>
      <w:tr w:rsidR="0071263B" w:rsidRPr="0071263B" w:rsidTr="00095DF7">
        <w:tc>
          <w:tcPr>
            <w:tcW w:w="3119" w:type="dxa"/>
          </w:tcPr>
          <w:p w:rsidR="0071263B" w:rsidRPr="0071263B" w:rsidRDefault="0071263B" w:rsidP="0071263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1263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Уровни овладения детьми навыками экспериментирования</w:t>
            </w:r>
          </w:p>
        </w:tc>
        <w:tc>
          <w:tcPr>
            <w:tcW w:w="7053" w:type="dxa"/>
          </w:tcPr>
          <w:p w:rsidR="0071263B" w:rsidRPr="0071263B" w:rsidRDefault="0071263B" w:rsidP="0071263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1263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Результативность</w:t>
            </w:r>
          </w:p>
        </w:tc>
      </w:tr>
      <w:tr w:rsidR="0071263B" w:rsidRPr="0071263B" w:rsidTr="00095DF7">
        <w:tc>
          <w:tcPr>
            <w:tcW w:w="3119" w:type="dxa"/>
          </w:tcPr>
          <w:p w:rsidR="0071263B" w:rsidRPr="0071263B" w:rsidRDefault="0071263B" w:rsidP="0071263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1263B" w:rsidRPr="0071263B" w:rsidRDefault="0071263B" w:rsidP="0071263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1263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Высокий</w:t>
            </w:r>
          </w:p>
        </w:tc>
        <w:tc>
          <w:tcPr>
            <w:tcW w:w="7053" w:type="dxa"/>
          </w:tcPr>
          <w:p w:rsidR="0071263B" w:rsidRPr="0071263B" w:rsidRDefault="0071263B" w:rsidP="0071263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26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Дети проявляют любопытство. При проведении простейших экспериментов начинают отвечать на вопрос взрослого: «Как эго сделать?» К концу года начинают выполнять </w:t>
            </w:r>
            <w:proofErr w:type="gramStart"/>
            <w:r w:rsidRPr="0071263B">
              <w:rPr>
                <w:rFonts w:ascii="Times New Roman" w:eastAsia="Calibri" w:hAnsi="Times New Roman" w:cs="Times New Roman"/>
                <w:sz w:val="24"/>
                <w:szCs w:val="24"/>
              </w:rPr>
              <w:t>инструкции</w:t>
            </w:r>
            <w:proofErr w:type="gramEnd"/>
            <w:r w:rsidRPr="007126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содержащие два поручения сразу. Начинают предвидеть некоторые последствия своих действий. Реагируют на предупреждения взрослых, если до этого убедились в их правильности. Работают вместе с воспитателем. Запоминают последствия некоторых экспериментальных последствий. Появляются первые признаки произвольного внимания. Дети активно задают вопросы об окружающем мире.</w:t>
            </w:r>
          </w:p>
        </w:tc>
      </w:tr>
      <w:tr w:rsidR="0071263B" w:rsidRPr="0071263B" w:rsidTr="00095DF7">
        <w:tc>
          <w:tcPr>
            <w:tcW w:w="3119" w:type="dxa"/>
          </w:tcPr>
          <w:p w:rsidR="0071263B" w:rsidRPr="0071263B" w:rsidRDefault="0071263B" w:rsidP="0071263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1263B" w:rsidRPr="0071263B" w:rsidRDefault="0071263B" w:rsidP="0071263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1263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Средний</w:t>
            </w:r>
          </w:p>
        </w:tc>
        <w:tc>
          <w:tcPr>
            <w:tcW w:w="7053" w:type="dxa"/>
          </w:tcPr>
          <w:p w:rsidR="0071263B" w:rsidRPr="0071263B" w:rsidRDefault="0071263B" w:rsidP="0071263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263B">
              <w:rPr>
                <w:rFonts w:ascii="Times New Roman" w:eastAsia="Calibri" w:hAnsi="Times New Roman" w:cs="Times New Roman"/>
                <w:sz w:val="24"/>
                <w:szCs w:val="24"/>
              </w:rPr>
              <w:t>Дети активно проявляют желание что-то сделать. При проведении эксперимента некоторые действия становятся целенаправленными. Внимание кратковременно, взрослые должны постоянно привлекать ребенка к наблюдаемому объекту. Начинают запоминать последствия некоторых действий. Работают с помощью воспитателя. Дети не задают вопросы об окружающем мире, но проявляют интерес и слушают других.</w:t>
            </w:r>
          </w:p>
        </w:tc>
      </w:tr>
      <w:tr w:rsidR="0071263B" w:rsidRPr="0071263B" w:rsidTr="00095DF7">
        <w:tc>
          <w:tcPr>
            <w:tcW w:w="3119" w:type="dxa"/>
          </w:tcPr>
          <w:p w:rsidR="0071263B" w:rsidRPr="0071263B" w:rsidRDefault="0071263B" w:rsidP="0071263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1263B" w:rsidRPr="0071263B" w:rsidRDefault="0071263B" w:rsidP="0071263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1263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Низкий</w:t>
            </w:r>
          </w:p>
          <w:p w:rsidR="0071263B" w:rsidRPr="0071263B" w:rsidRDefault="0071263B" w:rsidP="0071263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53" w:type="dxa"/>
          </w:tcPr>
          <w:p w:rsidR="0071263B" w:rsidRPr="0071263B" w:rsidRDefault="0071263B" w:rsidP="0071263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26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Желание что-то сделать, узнать что-то новое отсутствует. Совершают неосознанные действия. Свои действия не контролируют, повторяют действия имевшие неприятные последствия в </w:t>
            </w:r>
            <w:proofErr w:type="gramStart"/>
            <w:r w:rsidRPr="0071263B">
              <w:rPr>
                <w:rFonts w:ascii="Times New Roman" w:eastAsia="Calibri" w:hAnsi="Times New Roman" w:cs="Times New Roman"/>
                <w:sz w:val="24"/>
                <w:szCs w:val="24"/>
              </w:rPr>
              <w:t>прошлом!.</w:t>
            </w:r>
            <w:proofErr w:type="gramEnd"/>
            <w:r w:rsidRPr="007126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 сосредоточению и целенаправленному наблюдению не способны. Экспериментирование сводится к манипулированию; предметами. Дети не задают вопросы об окружающем мире.</w:t>
            </w:r>
          </w:p>
        </w:tc>
      </w:tr>
    </w:tbl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    На основании моих наблюдений за экспериментальной деятельностью в начале года было выявлено, что дети имеют низкий уровень овладения экспериментальной деятельностью. Познавательный интерес детей не развит, они не всегда понимают проблему. Часто дети забывают о цели, увлекаясь процессом, тяготеют к примитивным действиям. Затрудняются сделать вывод. Рассуждения формальные, ребенок ориентируется на внешние, несущественные особенности.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    Данные диагностики свидетельствуют о необходимости целенаправленной систематической работы по развитию познавательного интереса у детей дошкольного возраста с использованием экспериментирования. Поэтому продолжаю работать над более узкой темой: «Волшебница Вода», разработала НОД с использованием экспериментов с водой для детей младшего дошкольного возраста. И к концу учебного года результаты были уже другими.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</w:pPr>
      <w:r w:rsidRPr="0071263B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t>Начало года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2917885" wp14:editId="31C962B4">
            <wp:extent cx="4876800" cy="283845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1263B">
        <w:rPr>
          <w:rFonts w:ascii="Times New Roman" w:eastAsia="Calibri" w:hAnsi="Times New Roman" w:cs="Times New Roman"/>
          <w:b/>
          <w:sz w:val="24"/>
          <w:szCs w:val="24"/>
        </w:rPr>
        <w:t>Конец года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5DC6BCF" wp14:editId="4420A490">
            <wp:extent cx="4857750" cy="295275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Д</w:t>
      </w:r>
      <w:r w:rsidRPr="0071263B">
        <w:rPr>
          <w:rFonts w:ascii="Times New Roman" w:eastAsia="Calibri" w:hAnsi="Times New Roman" w:cs="Times New Roman"/>
          <w:sz w:val="24"/>
          <w:szCs w:val="24"/>
        </w:rPr>
        <w:t>иаграмма показывают, что благодаря проведенной работе уровень познавательной активности детей и умение экспериментировать повысился. Низкого уровня нет совсем, преоблад</w:t>
      </w:r>
      <w:r>
        <w:rPr>
          <w:rFonts w:ascii="Times New Roman" w:eastAsia="Calibri" w:hAnsi="Times New Roman" w:cs="Times New Roman"/>
          <w:sz w:val="24"/>
          <w:szCs w:val="24"/>
        </w:rPr>
        <w:t>ает средний и появился высокий.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Для </w:t>
      </w:r>
      <w:r w:rsidRPr="0071263B">
        <w:rPr>
          <w:rFonts w:ascii="Times New Roman" w:eastAsia="Calibri" w:hAnsi="Times New Roman" w:cs="Times New Roman"/>
          <w:b/>
          <w:sz w:val="24"/>
          <w:szCs w:val="24"/>
        </w:rPr>
        <w:t>работы</w:t>
      </w: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по развитию поисково-исследовательской деятельности детей </w:t>
      </w:r>
      <w:r w:rsidR="00E578F7">
        <w:rPr>
          <w:rFonts w:ascii="Times New Roman" w:eastAsia="Calibri" w:hAnsi="Times New Roman" w:cs="Times New Roman"/>
          <w:sz w:val="24"/>
          <w:szCs w:val="24"/>
        </w:rPr>
        <w:t>необходимо не забывать про такие задачи, как</w:t>
      </w:r>
      <w:r w:rsidRPr="0071263B">
        <w:rPr>
          <w:rFonts w:ascii="Times New Roman" w:eastAsia="Calibri" w:hAnsi="Times New Roman" w:cs="Times New Roman"/>
          <w:sz w:val="24"/>
          <w:szCs w:val="24"/>
        </w:rPr>
        <w:t>: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-повышение профессиональной компетентности в вопросах организации детского экспериментирования;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-приведение в систему научно-методической базы/дидактических материалов, методических пособий/;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-достижение необходимого уровня взаимодействия детского сада и семьи в популяризации детского экспериментирования;</w:t>
      </w:r>
    </w:p>
    <w:p w:rsidR="0071263B" w:rsidRPr="0071263B" w:rsidRDefault="0071263B" w:rsidP="0071263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263B">
        <w:rPr>
          <w:rFonts w:ascii="Times New Roman" w:eastAsia="Calibri" w:hAnsi="Times New Roman" w:cs="Times New Roman"/>
          <w:sz w:val="24"/>
          <w:szCs w:val="24"/>
        </w:rPr>
        <w:t xml:space="preserve"> -создание максимальных условий для развития познавательной активности детей в процессе экспериментирования.</w:t>
      </w:r>
    </w:p>
    <w:sectPr w:rsidR="0071263B" w:rsidRPr="0071263B" w:rsidSect="0071263B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C95"/>
    <w:rsid w:val="00003863"/>
    <w:rsid w:val="0000787A"/>
    <w:rsid w:val="00022487"/>
    <w:rsid w:val="00027812"/>
    <w:rsid w:val="00035897"/>
    <w:rsid w:val="000449BD"/>
    <w:rsid w:val="000467CB"/>
    <w:rsid w:val="000519BE"/>
    <w:rsid w:val="000530FB"/>
    <w:rsid w:val="00070B9B"/>
    <w:rsid w:val="00072F25"/>
    <w:rsid w:val="000859F4"/>
    <w:rsid w:val="00090823"/>
    <w:rsid w:val="00090E2E"/>
    <w:rsid w:val="000975F0"/>
    <w:rsid w:val="000977C0"/>
    <w:rsid w:val="000A36AC"/>
    <w:rsid w:val="000A7C2A"/>
    <w:rsid w:val="000A7D26"/>
    <w:rsid w:val="000A7D8C"/>
    <w:rsid w:val="000B4557"/>
    <w:rsid w:val="000B65AD"/>
    <w:rsid w:val="000C0567"/>
    <w:rsid w:val="000C205F"/>
    <w:rsid w:val="000C36B2"/>
    <w:rsid w:val="000C7289"/>
    <w:rsid w:val="000D1CD7"/>
    <w:rsid w:val="000E1B7C"/>
    <w:rsid w:val="001062C6"/>
    <w:rsid w:val="00114FA3"/>
    <w:rsid w:val="00126E58"/>
    <w:rsid w:val="00135A65"/>
    <w:rsid w:val="001732F4"/>
    <w:rsid w:val="00173A40"/>
    <w:rsid w:val="00176E24"/>
    <w:rsid w:val="00197A94"/>
    <w:rsid w:val="001A266D"/>
    <w:rsid w:val="001A40C4"/>
    <w:rsid w:val="001B7808"/>
    <w:rsid w:val="001C219F"/>
    <w:rsid w:val="001D2835"/>
    <w:rsid w:val="001E2BF7"/>
    <w:rsid w:val="001E57DA"/>
    <w:rsid w:val="001F560E"/>
    <w:rsid w:val="00203653"/>
    <w:rsid w:val="00212E6E"/>
    <w:rsid w:val="00213D19"/>
    <w:rsid w:val="00220A90"/>
    <w:rsid w:val="00222907"/>
    <w:rsid w:val="002534EB"/>
    <w:rsid w:val="00256678"/>
    <w:rsid w:val="002828C3"/>
    <w:rsid w:val="0028364C"/>
    <w:rsid w:val="002855EC"/>
    <w:rsid w:val="0029009F"/>
    <w:rsid w:val="00290506"/>
    <w:rsid w:val="002A2EA6"/>
    <w:rsid w:val="002A322E"/>
    <w:rsid w:val="002B18B1"/>
    <w:rsid w:val="002B3106"/>
    <w:rsid w:val="002B6C06"/>
    <w:rsid w:val="002D3EB5"/>
    <w:rsid w:val="002E42CD"/>
    <w:rsid w:val="002E7353"/>
    <w:rsid w:val="002F4C95"/>
    <w:rsid w:val="0032176B"/>
    <w:rsid w:val="00333D57"/>
    <w:rsid w:val="00335E62"/>
    <w:rsid w:val="00346DDA"/>
    <w:rsid w:val="00346FC3"/>
    <w:rsid w:val="003472F9"/>
    <w:rsid w:val="00362342"/>
    <w:rsid w:val="00371E33"/>
    <w:rsid w:val="0039216A"/>
    <w:rsid w:val="003957B5"/>
    <w:rsid w:val="003A4B62"/>
    <w:rsid w:val="003B4ADC"/>
    <w:rsid w:val="003B5BA1"/>
    <w:rsid w:val="003C317B"/>
    <w:rsid w:val="003C3B51"/>
    <w:rsid w:val="003D1D6F"/>
    <w:rsid w:val="00401AE0"/>
    <w:rsid w:val="00403A20"/>
    <w:rsid w:val="00406544"/>
    <w:rsid w:val="00407334"/>
    <w:rsid w:val="0042278B"/>
    <w:rsid w:val="00425336"/>
    <w:rsid w:val="00430B01"/>
    <w:rsid w:val="004355AB"/>
    <w:rsid w:val="00444AB1"/>
    <w:rsid w:val="00446D0A"/>
    <w:rsid w:val="00451204"/>
    <w:rsid w:val="00453616"/>
    <w:rsid w:val="004628D4"/>
    <w:rsid w:val="0046604D"/>
    <w:rsid w:val="00477871"/>
    <w:rsid w:val="00481C2E"/>
    <w:rsid w:val="0048322E"/>
    <w:rsid w:val="00484266"/>
    <w:rsid w:val="00487F69"/>
    <w:rsid w:val="00496FFC"/>
    <w:rsid w:val="004A0B67"/>
    <w:rsid w:val="004A4F67"/>
    <w:rsid w:val="004B6BF3"/>
    <w:rsid w:val="004C0E78"/>
    <w:rsid w:val="004C1AC5"/>
    <w:rsid w:val="004C2C79"/>
    <w:rsid w:val="004C304F"/>
    <w:rsid w:val="004D10DC"/>
    <w:rsid w:val="004D43E4"/>
    <w:rsid w:val="004D5755"/>
    <w:rsid w:val="004E15FE"/>
    <w:rsid w:val="00500C59"/>
    <w:rsid w:val="00505268"/>
    <w:rsid w:val="00507D86"/>
    <w:rsid w:val="005365AD"/>
    <w:rsid w:val="00542853"/>
    <w:rsid w:val="00550C1E"/>
    <w:rsid w:val="0057023A"/>
    <w:rsid w:val="005764D0"/>
    <w:rsid w:val="00580CDA"/>
    <w:rsid w:val="005973DD"/>
    <w:rsid w:val="005B2D94"/>
    <w:rsid w:val="005B48FE"/>
    <w:rsid w:val="005C4941"/>
    <w:rsid w:val="005C735C"/>
    <w:rsid w:val="005D2468"/>
    <w:rsid w:val="005D266C"/>
    <w:rsid w:val="00607941"/>
    <w:rsid w:val="00634EAA"/>
    <w:rsid w:val="006439F3"/>
    <w:rsid w:val="006461DF"/>
    <w:rsid w:val="006711AE"/>
    <w:rsid w:val="00674047"/>
    <w:rsid w:val="00674C3B"/>
    <w:rsid w:val="00680471"/>
    <w:rsid w:val="00690072"/>
    <w:rsid w:val="00697788"/>
    <w:rsid w:val="006A2A0B"/>
    <w:rsid w:val="006A3519"/>
    <w:rsid w:val="006A7DF6"/>
    <w:rsid w:val="006B1CE6"/>
    <w:rsid w:val="006C3A71"/>
    <w:rsid w:val="006C4D71"/>
    <w:rsid w:val="006C6DE5"/>
    <w:rsid w:val="006C70CA"/>
    <w:rsid w:val="006D017B"/>
    <w:rsid w:val="006D4E08"/>
    <w:rsid w:val="006E1688"/>
    <w:rsid w:val="006F1DF5"/>
    <w:rsid w:val="006F24B5"/>
    <w:rsid w:val="007000FE"/>
    <w:rsid w:val="0070679D"/>
    <w:rsid w:val="0071193A"/>
    <w:rsid w:val="0071263B"/>
    <w:rsid w:val="0072536F"/>
    <w:rsid w:val="00731A84"/>
    <w:rsid w:val="0074008B"/>
    <w:rsid w:val="00740530"/>
    <w:rsid w:val="007449B4"/>
    <w:rsid w:val="00763039"/>
    <w:rsid w:val="007723DD"/>
    <w:rsid w:val="0078371C"/>
    <w:rsid w:val="00783D49"/>
    <w:rsid w:val="007854BE"/>
    <w:rsid w:val="00785617"/>
    <w:rsid w:val="0079247E"/>
    <w:rsid w:val="00794B6C"/>
    <w:rsid w:val="007A7A10"/>
    <w:rsid w:val="007B0D53"/>
    <w:rsid w:val="007B7459"/>
    <w:rsid w:val="007B7BB6"/>
    <w:rsid w:val="007B7CCE"/>
    <w:rsid w:val="007C4F99"/>
    <w:rsid w:val="007C58CF"/>
    <w:rsid w:val="007C5E7B"/>
    <w:rsid w:val="007D2FCF"/>
    <w:rsid w:val="007E1B58"/>
    <w:rsid w:val="007E35AA"/>
    <w:rsid w:val="007E7670"/>
    <w:rsid w:val="007F23CB"/>
    <w:rsid w:val="007F5DA6"/>
    <w:rsid w:val="00800E1C"/>
    <w:rsid w:val="00802D16"/>
    <w:rsid w:val="0080769F"/>
    <w:rsid w:val="00813EF5"/>
    <w:rsid w:val="008268BA"/>
    <w:rsid w:val="00834F75"/>
    <w:rsid w:val="00836D72"/>
    <w:rsid w:val="008405C1"/>
    <w:rsid w:val="00842322"/>
    <w:rsid w:val="00844F32"/>
    <w:rsid w:val="008510AC"/>
    <w:rsid w:val="00854EA9"/>
    <w:rsid w:val="00855C3D"/>
    <w:rsid w:val="00880BD7"/>
    <w:rsid w:val="00891B70"/>
    <w:rsid w:val="008A0633"/>
    <w:rsid w:val="008B616B"/>
    <w:rsid w:val="008C2E5E"/>
    <w:rsid w:val="008C5AC3"/>
    <w:rsid w:val="008D0767"/>
    <w:rsid w:val="008D3512"/>
    <w:rsid w:val="008D49E6"/>
    <w:rsid w:val="0090066F"/>
    <w:rsid w:val="00911870"/>
    <w:rsid w:val="00916CD8"/>
    <w:rsid w:val="00927AE8"/>
    <w:rsid w:val="00933953"/>
    <w:rsid w:val="00935249"/>
    <w:rsid w:val="00943EF3"/>
    <w:rsid w:val="009507E1"/>
    <w:rsid w:val="00951CE6"/>
    <w:rsid w:val="00956C7C"/>
    <w:rsid w:val="00965544"/>
    <w:rsid w:val="009724FE"/>
    <w:rsid w:val="00972E57"/>
    <w:rsid w:val="009742F6"/>
    <w:rsid w:val="00981564"/>
    <w:rsid w:val="00982FEE"/>
    <w:rsid w:val="00984CEE"/>
    <w:rsid w:val="00986AF8"/>
    <w:rsid w:val="00991DDE"/>
    <w:rsid w:val="009A52C1"/>
    <w:rsid w:val="009B4D28"/>
    <w:rsid w:val="009C63BE"/>
    <w:rsid w:val="009D20D0"/>
    <w:rsid w:val="00A02715"/>
    <w:rsid w:val="00A14818"/>
    <w:rsid w:val="00A17839"/>
    <w:rsid w:val="00A247C4"/>
    <w:rsid w:val="00A30FB9"/>
    <w:rsid w:val="00A35309"/>
    <w:rsid w:val="00A4328E"/>
    <w:rsid w:val="00A533FA"/>
    <w:rsid w:val="00A57D88"/>
    <w:rsid w:val="00A60E4A"/>
    <w:rsid w:val="00A63085"/>
    <w:rsid w:val="00A66A36"/>
    <w:rsid w:val="00A707E9"/>
    <w:rsid w:val="00A74AE1"/>
    <w:rsid w:val="00A81A68"/>
    <w:rsid w:val="00A86878"/>
    <w:rsid w:val="00AB3D9D"/>
    <w:rsid w:val="00AB4F24"/>
    <w:rsid w:val="00AD7313"/>
    <w:rsid w:val="00AE79CE"/>
    <w:rsid w:val="00AF56BC"/>
    <w:rsid w:val="00AF6122"/>
    <w:rsid w:val="00B41629"/>
    <w:rsid w:val="00B51120"/>
    <w:rsid w:val="00B566D1"/>
    <w:rsid w:val="00B570DB"/>
    <w:rsid w:val="00B612C1"/>
    <w:rsid w:val="00B67C94"/>
    <w:rsid w:val="00B75E64"/>
    <w:rsid w:val="00B90EB0"/>
    <w:rsid w:val="00B95070"/>
    <w:rsid w:val="00BA0219"/>
    <w:rsid w:val="00BA1DA5"/>
    <w:rsid w:val="00BC2444"/>
    <w:rsid w:val="00BC3BBB"/>
    <w:rsid w:val="00BD21B9"/>
    <w:rsid w:val="00BD3E27"/>
    <w:rsid w:val="00BD527B"/>
    <w:rsid w:val="00BD7F8C"/>
    <w:rsid w:val="00BE05E6"/>
    <w:rsid w:val="00BE6E81"/>
    <w:rsid w:val="00BF6635"/>
    <w:rsid w:val="00BF7388"/>
    <w:rsid w:val="00C14A67"/>
    <w:rsid w:val="00C27F95"/>
    <w:rsid w:val="00C43A22"/>
    <w:rsid w:val="00C45E07"/>
    <w:rsid w:val="00C46099"/>
    <w:rsid w:val="00C61703"/>
    <w:rsid w:val="00C61DE3"/>
    <w:rsid w:val="00C722AD"/>
    <w:rsid w:val="00C72305"/>
    <w:rsid w:val="00C7272F"/>
    <w:rsid w:val="00C82467"/>
    <w:rsid w:val="00C854A6"/>
    <w:rsid w:val="00C92278"/>
    <w:rsid w:val="00CA4B43"/>
    <w:rsid w:val="00CA6934"/>
    <w:rsid w:val="00CB1F08"/>
    <w:rsid w:val="00CB6EE2"/>
    <w:rsid w:val="00CC0856"/>
    <w:rsid w:val="00CC2A23"/>
    <w:rsid w:val="00CD4534"/>
    <w:rsid w:val="00CD5E85"/>
    <w:rsid w:val="00CE4445"/>
    <w:rsid w:val="00CE57C6"/>
    <w:rsid w:val="00CE7217"/>
    <w:rsid w:val="00CF4957"/>
    <w:rsid w:val="00D07640"/>
    <w:rsid w:val="00D12419"/>
    <w:rsid w:val="00D24693"/>
    <w:rsid w:val="00D308CA"/>
    <w:rsid w:val="00D3151B"/>
    <w:rsid w:val="00D411CE"/>
    <w:rsid w:val="00D744CE"/>
    <w:rsid w:val="00D7796D"/>
    <w:rsid w:val="00D91A20"/>
    <w:rsid w:val="00D91DAA"/>
    <w:rsid w:val="00D92B1C"/>
    <w:rsid w:val="00D94C8B"/>
    <w:rsid w:val="00DA41DB"/>
    <w:rsid w:val="00DA4AA5"/>
    <w:rsid w:val="00DA6205"/>
    <w:rsid w:val="00DA70ED"/>
    <w:rsid w:val="00DA782E"/>
    <w:rsid w:val="00DB5C55"/>
    <w:rsid w:val="00DE44E9"/>
    <w:rsid w:val="00DE5B38"/>
    <w:rsid w:val="00DF29EC"/>
    <w:rsid w:val="00E0755E"/>
    <w:rsid w:val="00E07BE9"/>
    <w:rsid w:val="00E22649"/>
    <w:rsid w:val="00E31A5C"/>
    <w:rsid w:val="00E36084"/>
    <w:rsid w:val="00E41DC7"/>
    <w:rsid w:val="00E433E0"/>
    <w:rsid w:val="00E50E4F"/>
    <w:rsid w:val="00E578F7"/>
    <w:rsid w:val="00E80A97"/>
    <w:rsid w:val="00E840FA"/>
    <w:rsid w:val="00E85E0A"/>
    <w:rsid w:val="00E90F83"/>
    <w:rsid w:val="00EA18DC"/>
    <w:rsid w:val="00EC7B3B"/>
    <w:rsid w:val="00EE1B64"/>
    <w:rsid w:val="00F00569"/>
    <w:rsid w:val="00F041DE"/>
    <w:rsid w:val="00F3018A"/>
    <w:rsid w:val="00F42939"/>
    <w:rsid w:val="00F46ECC"/>
    <w:rsid w:val="00F512CE"/>
    <w:rsid w:val="00F57642"/>
    <w:rsid w:val="00F6211F"/>
    <w:rsid w:val="00F639BF"/>
    <w:rsid w:val="00F744B2"/>
    <w:rsid w:val="00F845F2"/>
    <w:rsid w:val="00F869FD"/>
    <w:rsid w:val="00FA6931"/>
    <w:rsid w:val="00FC416B"/>
    <w:rsid w:val="00FC52BA"/>
    <w:rsid w:val="00FC67AE"/>
    <w:rsid w:val="00FC7271"/>
    <w:rsid w:val="00FE02A0"/>
    <w:rsid w:val="00FE654C"/>
    <w:rsid w:val="00FE6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6D6A1"/>
  <w15:chartTrackingRefBased/>
  <w15:docId w15:val="{8E8C5534-4FC1-411B-BB42-96C39EBEF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126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126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7701443569553832"/>
          <c:y val="5.9523809523809514E-2"/>
          <c:w val="0.53240740740740744"/>
          <c:h val="0.91269841269841467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года</c:v>
                </c:pt>
              </c:strCache>
            </c:strRef>
          </c:tx>
          <c:dPt>
            <c:idx val="1"/>
            <c:bubble3D val="0"/>
            <c:explosion val="1"/>
            <c:extLst>
              <c:ext xmlns:c16="http://schemas.microsoft.com/office/drawing/2014/chart" uri="{C3380CC4-5D6E-409C-BE32-E72D297353CC}">
                <c16:uniqueId val="{00000001-5A05-40D7-A5BE-A1C7F5FD4762}"/>
              </c:ext>
            </c:extLst>
          </c:dPt>
          <c:cat>
            <c:strRef>
              <c:f>Лист1!$A$2:$A$5</c:f>
              <c:strCache>
                <c:ptCount val="3"/>
                <c:pt idx="0">
                  <c:v>низкий уровень</c:v>
                </c:pt>
                <c:pt idx="2">
                  <c:v>средний уровень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8.2000000000000011</c:v>
                </c:pt>
                <c:pt idx="2">
                  <c:v>1.4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A05-40D7-A5BE-A1C7F5FD476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egendEntry>
        <c:idx val="1"/>
        <c:delete val="1"/>
      </c:legendEntry>
      <c:legendEntry>
        <c:idx val="3"/>
        <c:delete val="1"/>
      </c:legendEntry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Лист1!$A$2:$A$5</c:f>
              <c:strCache>
                <c:ptCount val="3"/>
                <c:pt idx="1">
                  <c:v>высокий уровень</c:v>
                </c:pt>
                <c:pt idx="2">
                  <c:v>средний уровень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1">
                  <c:v>1.4</c:v>
                </c:pt>
                <c:pt idx="2">
                  <c:v>8.4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C6C-4E28-A9A4-05BDCAADDBF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egendEntry>
        <c:idx val="0"/>
        <c:delete val="1"/>
      </c:legendEntry>
      <c:legendEntry>
        <c:idx val="3"/>
        <c:delete val="1"/>
      </c:legendEntry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1091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Depo</dc:creator>
  <cp:keywords/>
  <dc:description/>
  <cp:lastModifiedBy>Depo</cp:lastModifiedBy>
  <cp:revision>2</cp:revision>
  <dcterms:created xsi:type="dcterms:W3CDTF">2021-07-17T14:27:00Z</dcterms:created>
  <dcterms:modified xsi:type="dcterms:W3CDTF">2021-07-17T14:40:00Z</dcterms:modified>
</cp:coreProperties>
</file>