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71F" w:rsidRPr="00DF571F" w:rsidRDefault="00DF571F" w:rsidP="00DF571F">
      <w:pPr>
        <w:jc w:val="both"/>
        <w:rPr>
          <w:rFonts w:ascii="Times New Roman" w:hAnsi="Times New Roman" w:cs="Times New Roman"/>
          <w:sz w:val="56"/>
          <w:szCs w:val="56"/>
        </w:rPr>
      </w:pPr>
      <w:r w:rsidRPr="00DF571F">
        <w:rPr>
          <w:rFonts w:ascii="Times New Roman" w:hAnsi="Times New Roman" w:cs="Times New Roman"/>
          <w:sz w:val="56"/>
          <w:szCs w:val="56"/>
        </w:rPr>
        <w:t>Обобщение педагогического опыта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32"/>
          <w:szCs w:val="32"/>
        </w:rPr>
      </w:pPr>
      <w:r w:rsidRPr="00DF571F">
        <w:rPr>
          <w:rFonts w:ascii="Times New Roman" w:hAnsi="Times New Roman" w:cs="Times New Roman"/>
          <w:sz w:val="48"/>
          <w:szCs w:val="48"/>
        </w:rPr>
        <w:t>Тема</w:t>
      </w:r>
      <w:r>
        <w:rPr>
          <w:rFonts w:ascii="Times New Roman" w:hAnsi="Times New Roman" w:cs="Times New Roman"/>
          <w:sz w:val="36"/>
          <w:szCs w:val="36"/>
        </w:rPr>
        <w:t xml:space="preserve">: </w:t>
      </w:r>
      <w:r w:rsidRPr="00DF571F">
        <w:rPr>
          <w:rFonts w:ascii="Times New Roman" w:hAnsi="Times New Roman" w:cs="Times New Roman"/>
          <w:sz w:val="32"/>
          <w:szCs w:val="32"/>
        </w:rPr>
        <w:t>«ИСПОЛЬЗОВАНИЕ РАЗВИВАЮЩИХ И ДИДАКТИЧЕСКИХ ИГР ПРИ ФОРМИРОВАНИИ ЭЛЕМЕНТАРНЫХ МАТЕМАТИЧЕСКИХ ЗНАНИЙ (СРЕДНЯЯ ГРУППА)»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 Развитие элементарных математических представлений - это исключительно важная часть интеллектуального и личностного развития дошкольника.  В соответствии с ФГОС дошкольное образовательное учреждение является первой образовательной ступенью, и детский сад выполняет важную функцию подготовки детей к школе. И от того, насколько качественно и своевременно будет подготовлен ребенок к школе, во многом зависит успешность его дальнейшего обучения.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>Актуальность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Математика обладает уникальным развивающим эффектом.  «Математика - царица всех наук! Она приводит в порядок ум!». Ее изучение способствует развитию памяти, речи, воображения, эмоций; формирует настойчивость, терпение, творческий потенциал личности.   Считаю что, обучение детей математике в дошкольном возрасте способствует формированию и совершенствованию интеллектуальных способностей: логике мысли, рассуждений и действий, гибкости мыслительного процесса, смекалки и сообразительности, развитию творческого мышления.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 В своей работе применяю  идеи и рекомендации следующих авторов:  Т.И. Ерофеева «Математика для дошкольников», З.А. Михайлова «Математика от 3 до 7», Т.М. Бондаренко «Дидактические игры в детском саду», И.А. </w:t>
      </w:r>
      <w:proofErr w:type="spellStart"/>
      <w:r w:rsidRPr="00DF571F">
        <w:rPr>
          <w:rFonts w:ascii="Times New Roman" w:hAnsi="Times New Roman" w:cs="Times New Roman"/>
          <w:sz w:val="28"/>
          <w:szCs w:val="28"/>
        </w:rPr>
        <w:t>Помораева</w:t>
      </w:r>
      <w:proofErr w:type="spellEnd"/>
      <w:r w:rsidRPr="00DF571F">
        <w:rPr>
          <w:rFonts w:ascii="Times New Roman" w:hAnsi="Times New Roman" w:cs="Times New Roman"/>
          <w:sz w:val="28"/>
          <w:szCs w:val="28"/>
        </w:rPr>
        <w:t xml:space="preserve">, В.А. </w:t>
      </w:r>
      <w:proofErr w:type="spellStart"/>
      <w:r w:rsidRPr="00DF571F">
        <w:rPr>
          <w:rFonts w:ascii="Times New Roman" w:hAnsi="Times New Roman" w:cs="Times New Roman"/>
          <w:sz w:val="28"/>
          <w:szCs w:val="28"/>
        </w:rPr>
        <w:t>Позина</w:t>
      </w:r>
      <w:proofErr w:type="spellEnd"/>
      <w:r w:rsidRPr="00DF571F">
        <w:rPr>
          <w:rFonts w:ascii="Times New Roman" w:hAnsi="Times New Roman" w:cs="Times New Roman"/>
          <w:sz w:val="28"/>
          <w:szCs w:val="28"/>
        </w:rPr>
        <w:t xml:space="preserve"> «ФЭМП» и др.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 Изучив литературу по формированию у дошкольников элементарных математических представлений, учитывая, что игровая деятельность является ведущей для детей дошкольного возраста, пришла к выводу, что максимального эффекта при ФЭМП можно добиться, используя дидактические игры, занимательные упражнения, задачи. 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  Для определения эффективности своей работы  провожу педагогическую диагностику формирования элементарных математических представлений у детей посредством дидактических игр. Основная цель,  которой: выявить </w:t>
      </w:r>
      <w:r w:rsidRPr="00DF571F">
        <w:rPr>
          <w:rFonts w:ascii="Times New Roman" w:hAnsi="Times New Roman" w:cs="Times New Roman"/>
          <w:sz w:val="28"/>
          <w:szCs w:val="28"/>
        </w:rPr>
        <w:lastRenderedPageBreak/>
        <w:t>возможности игры, как средства формирования усвоенного материала в  образовательной деятельности формировании элементарных математических представлений у дошкольников.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 Проанализировав результаты диагностики, выявила, что у детей достаточно низкий уровень усвоения знаний элементарных математических представлений. Решила, что для того, чтобы дети лучше усваивали программный материал, нужно сделать так, чтобы материал был интересен детям. Помня о том, что основной вид деятельности детей дошкольного возраста – </w:t>
      </w:r>
      <w:proofErr w:type="gramStart"/>
      <w:r w:rsidRPr="00DF571F">
        <w:rPr>
          <w:rFonts w:ascii="Times New Roman" w:hAnsi="Times New Roman" w:cs="Times New Roman"/>
          <w:sz w:val="28"/>
          <w:szCs w:val="28"/>
        </w:rPr>
        <w:t>игро</w:t>
      </w:r>
      <w:bookmarkStart w:id="0" w:name="_GoBack"/>
      <w:bookmarkEnd w:id="0"/>
      <w:r w:rsidRPr="00DF571F">
        <w:rPr>
          <w:rFonts w:ascii="Times New Roman" w:hAnsi="Times New Roman" w:cs="Times New Roman"/>
          <w:sz w:val="28"/>
          <w:szCs w:val="28"/>
        </w:rPr>
        <w:t>вая</w:t>
      </w:r>
      <w:proofErr w:type="gramEnd"/>
      <w:r w:rsidRPr="00DF571F">
        <w:rPr>
          <w:rFonts w:ascii="Times New Roman" w:hAnsi="Times New Roman" w:cs="Times New Roman"/>
          <w:sz w:val="28"/>
          <w:szCs w:val="28"/>
        </w:rPr>
        <w:t>, пришла к выводу, что для повышения уровня знаний детей их нужно   использовать большее количество дидактических игр и упражнений. Поэтому, в рамках работы по самообразованию  углубленно изучила  тему «Формирование элементарных математических представлений у детей дошкольного возраста посредством  дидактических игр».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Система работы   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Как говорилось выше основной формой работы с дошкольниками и ведущим видом их деятельности является игра.  В. А. Сухомлинский в своих работах отмечал: «Без игры нет, и не может быть полноценного умственного развития. Игра - это огромное светлое окно, через которое в духовный мир ребенка вливается живительный поток представлений, понятий. Игра - это искра, зажигающая огонек пытливости и любознательности»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Именно игра с элементами обучения, интересная ребенку, поможет в развитии познавательных способностей дошкольника. Такой игрой и  являются дидактическая игра.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Считаю, что дидактические игры необходимы в обучении и воспитании детей дошкольного возраста.   Дидактическая игра – это целенаправленная творческая деятельность, в процессе которой воспитанники глубже и ярче постигают явления окружающей действительности и познают мир. Они позволяют   расширять знания дошкольников,   закреплять их  представления   о количестве, величине, геометрических фигурах,  учат ориентироваться  в пространстве и во времени. 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>А.В. Запорожец, оценивая роль дидактической игры, подчеркивал: «Нам необходимо добиться того, чтобы дидактическая игра была не только формой усвоения отдельных знаний и умений, но и способствовала бы общему развитию ребенка».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lastRenderedPageBreak/>
        <w:t xml:space="preserve">     Работая по данной теме,  поставила перед собой цель: развитие памяти, внимания, воображения, логического мышления средствами   дидактических игр математического содержания.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Реализация поставленной цели предполагает решение следующих задач: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>Создать условия для развития у детей памяти, внимания, воображения, логического мышления средствами   дидактических игр математического содержания.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>Разработать перспективный план по использованию дидактических игр в образовательной деятельности и режимных моментах.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Сделать подборку дидактических игр для развития математических представлений у дошкольников.  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 Одним из условий успешной реализации программы по формированию элементарных математических представлений является организация предметно – пространственной, развивающей  среды в возрастных группах.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  С целью стимулирования интеллектуального развития детей мною был  оборудован   уголок занимательной математики, состоящий из развивающих и занимательных игр, создан центр познавательного развития, где расположены дидактические игры и другой игровой занимательный материал: блоки </w:t>
      </w:r>
      <w:proofErr w:type="spellStart"/>
      <w:r w:rsidRPr="00DF571F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DF571F">
        <w:rPr>
          <w:rFonts w:ascii="Times New Roman" w:hAnsi="Times New Roman" w:cs="Times New Roman"/>
          <w:sz w:val="28"/>
          <w:szCs w:val="28"/>
        </w:rPr>
        <w:t xml:space="preserve">, полочки </w:t>
      </w:r>
      <w:proofErr w:type="spellStart"/>
      <w:r w:rsidRPr="00DF571F">
        <w:rPr>
          <w:rFonts w:ascii="Times New Roman" w:hAnsi="Times New Roman" w:cs="Times New Roman"/>
          <w:sz w:val="28"/>
          <w:szCs w:val="28"/>
        </w:rPr>
        <w:t>Кюизенера</w:t>
      </w:r>
      <w:proofErr w:type="spellEnd"/>
      <w:r w:rsidRPr="00DF571F">
        <w:rPr>
          <w:rFonts w:ascii="Times New Roman" w:hAnsi="Times New Roman" w:cs="Times New Roman"/>
          <w:sz w:val="28"/>
          <w:szCs w:val="28"/>
        </w:rPr>
        <w:t xml:space="preserve">, простейшие варианты игр </w:t>
      </w:r>
      <w:proofErr w:type="spellStart"/>
      <w:r w:rsidRPr="00DF571F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 w:rsidRPr="00DF571F">
        <w:rPr>
          <w:rFonts w:ascii="Times New Roman" w:hAnsi="Times New Roman" w:cs="Times New Roman"/>
          <w:sz w:val="28"/>
          <w:szCs w:val="28"/>
        </w:rPr>
        <w:t xml:space="preserve"> и т.д. Собрала и систематизировала наглядный материал по логическому мышлению, загадки, лабиринты, головоломки, считалки, пословицы, поговорки и физкультминутки с математическим содержанием.  Сделала картотеку  игр математического содержания на все возрастные группы.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Организация развивающей среды осуществлялась с посильным участием детей, что создало у них положительное отношение и интерес к материалу, желание играть.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Большое значение в процессе формирования элементарных математических представлений уделяю дидактическим играм. Это связано, прежде всего, с тем, что их основная цель обучающая. Систематизируя игры, разработала перспективный план по формированию элементарных математических представлений с использованием д</w:t>
      </w:r>
      <w:r w:rsidR="00993B16">
        <w:rPr>
          <w:rFonts w:ascii="Times New Roman" w:hAnsi="Times New Roman" w:cs="Times New Roman"/>
          <w:sz w:val="28"/>
          <w:szCs w:val="28"/>
        </w:rPr>
        <w:t xml:space="preserve">идактических игр. 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lastRenderedPageBreak/>
        <w:t xml:space="preserve">    Образовательно - воспитательный процесс по формированию элементарных математических способностей   выстраиваю  с учётом следующих  принципов: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Доступность - соотнесение содержания, характера и объёма учебного материала с уровнем развития, подготовленности детей.                                                                   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Непрерывность - на сегодняшнем этапе образование призвано сформировать у подрастающего поколения устойчивый интерес к постоянному пополнению своего интеллектуального багажа.                                                                           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>Целостность-формирование у дошкольников целостного представления о математике.</w:t>
      </w:r>
    </w:p>
    <w:p w:rsidR="00DF571F" w:rsidRPr="00DF571F" w:rsidRDefault="00993B16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Научность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>Системность  – этот принцип реализуется в процессе взаимосвязанного формирования представлений ребёнка о математике в различных видах деятельности и действенного отношения к окружающему миру.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Для развития познавательных способностей и познавательных интересов у дошкольников  использую следующие инновационные  методы и приемы: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>элементарный анализ (установление причинно-следственных связей).  Для этого даю задания  такого  характера:  продолжить  цепочку, чередуя в определенной  последовательности  квадраты,  большие  и  маленькие круги желтого и красного цвета. После того,  как  дети  научились  выполнять такие упражнения, задания для них усложняю. Предлагаю выполнить  задания,  в котором  необходимо  чередовать  предметы,  учитывать  одновременно  цвет  и величину. Такие  игры  помогают  развивать  у  детей  умение мыслить   логически,   сравнивать   сопоставлять    и    высказывать</w:t>
      </w:r>
      <w:r w:rsidR="00993B16">
        <w:rPr>
          <w:rFonts w:ascii="Times New Roman" w:hAnsi="Times New Roman" w:cs="Times New Roman"/>
          <w:sz w:val="28"/>
          <w:szCs w:val="28"/>
        </w:rPr>
        <w:t xml:space="preserve">    свои умозаключения. </w:t>
      </w:r>
    </w:p>
    <w:p w:rsidR="00DF571F" w:rsidRPr="00DF571F" w:rsidRDefault="00993B16" w:rsidP="00DF571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Сравнение </w:t>
      </w:r>
      <w:r w:rsidR="00DF571F" w:rsidRPr="00DF571F">
        <w:rPr>
          <w:rFonts w:ascii="Times New Roman" w:hAnsi="Times New Roman" w:cs="Times New Roman"/>
          <w:sz w:val="28"/>
          <w:szCs w:val="28"/>
        </w:rPr>
        <w:t>(</w:t>
      </w:r>
      <w:r w:rsidRPr="00DF571F">
        <w:rPr>
          <w:rFonts w:ascii="Times New Roman" w:hAnsi="Times New Roman" w:cs="Times New Roman"/>
          <w:sz w:val="28"/>
          <w:szCs w:val="28"/>
        </w:rPr>
        <w:t>например,</w:t>
      </w:r>
      <w:r w:rsidR="00DF571F" w:rsidRPr="00DF571F">
        <w:rPr>
          <w:rFonts w:ascii="Times New Roman" w:hAnsi="Times New Roman" w:cs="Times New Roman"/>
          <w:sz w:val="28"/>
          <w:szCs w:val="28"/>
        </w:rPr>
        <w:t xml:space="preserve"> в упражнении «Покормим белочек» предлагаю покормить белочек грибочками, маленьким белочкам – маленькие грибы, большим – большие.</w:t>
      </w:r>
      <w:proofErr w:type="gramEnd"/>
      <w:r w:rsidR="00DF571F" w:rsidRPr="00DF571F">
        <w:rPr>
          <w:rFonts w:ascii="Times New Roman" w:hAnsi="Times New Roman" w:cs="Times New Roman"/>
          <w:sz w:val="28"/>
          <w:szCs w:val="28"/>
        </w:rPr>
        <w:t xml:space="preserve"> Для этого дети сравнивают размер грибов и белочек, делают выводы и выкладывают раздаточный материал в соответ</w:t>
      </w:r>
      <w:r>
        <w:rPr>
          <w:rFonts w:ascii="Times New Roman" w:hAnsi="Times New Roman" w:cs="Times New Roman"/>
          <w:sz w:val="28"/>
          <w:szCs w:val="28"/>
        </w:rPr>
        <w:t xml:space="preserve">ствии с заданием. </w:t>
      </w:r>
    </w:p>
    <w:p w:rsidR="00DF571F" w:rsidRPr="00DF571F" w:rsidRDefault="00993B16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F571F" w:rsidRPr="00DF571F">
        <w:rPr>
          <w:rFonts w:ascii="Times New Roman" w:hAnsi="Times New Roman" w:cs="Times New Roman"/>
          <w:sz w:val="28"/>
          <w:szCs w:val="28"/>
        </w:rPr>
        <w:t xml:space="preserve">ешение логических задач. Предлагаю детям задания на нахождение пропущенной фигуры, продолжения ряды  фигур, знаков, на поиск различий. Знакомство с таким заданиями начала  с  элементарных заданий  на  логическое  мышление  –  цепочки   закономерностей.   В   таких </w:t>
      </w:r>
      <w:r w:rsidR="00DF571F" w:rsidRPr="00DF571F">
        <w:rPr>
          <w:rFonts w:ascii="Times New Roman" w:hAnsi="Times New Roman" w:cs="Times New Roman"/>
          <w:sz w:val="28"/>
          <w:szCs w:val="28"/>
        </w:rPr>
        <w:lastRenderedPageBreak/>
        <w:t>упражнениях идет  чередование  предметов  или  геометрических  фигур.  Детям  предлагаю продолжить ряд  или  найти  проп</w:t>
      </w:r>
      <w:r>
        <w:rPr>
          <w:rFonts w:ascii="Times New Roman" w:hAnsi="Times New Roman" w:cs="Times New Roman"/>
          <w:sz w:val="28"/>
          <w:szCs w:val="28"/>
        </w:rPr>
        <w:t>ущенный  элемент.</w:t>
      </w:r>
    </w:p>
    <w:p w:rsidR="00DF571F" w:rsidRPr="00DF571F" w:rsidRDefault="00993B16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F571F" w:rsidRPr="00DF571F">
        <w:rPr>
          <w:rFonts w:ascii="Times New Roman" w:hAnsi="Times New Roman" w:cs="Times New Roman"/>
          <w:sz w:val="28"/>
          <w:szCs w:val="28"/>
        </w:rPr>
        <w:t>оссоздание и преобразование. Предлагаю детям упражнения на развитие воображения, например, нарисовать какую-нибудь фигуру, по выбору ребенка</w:t>
      </w:r>
      <w:r>
        <w:rPr>
          <w:rFonts w:ascii="Times New Roman" w:hAnsi="Times New Roman" w:cs="Times New Roman"/>
          <w:sz w:val="28"/>
          <w:szCs w:val="28"/>
        </w:rPr>
        <w:t xml:space="preserve"> и дорисовать ее. </w:t>
      </w:r>
    </w:p>
    <w:p w:rsidR="00DF571F" w:rsidRPr="00DF571F" w:rsidRDefault="00993B16" w:rsidP="00DF57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r w:rsidR="00DF571F" w:rsidRPr="00DF571F">
        <w:rPr>
          <w:rFonts w:ascii="Times New Roman" w:hAnsi="Times New Roman" w:cs="Times New Roman"/>
          <w:sz w:val="28"/>
          <w:szCs w:val="28"/>
        </w:rPr>
        <w:t>доровьесберегающие</w:t>
      </w:r>
      <w:proofErr w:type="spellEnd"/>
      <w:r w:rsidR="00DF571F" w:rsidRPr="00DF571F">
        <w:rPr>
          <w:rFonts w:ascii="Times New Roman" w:hAnsi="Times New Roman" w:cs="Times New Roman"/>
          <w:sz w:val="28"/>
          <w:szCs w:val="28"/>
        </w:rPr>
        <w:t xml:space="preserve"> технологии (</w:t>
      </w:r>
      <w:proofErr w:type="spellStart"/>
      <w:r w:rsidR="00DF571F" w:rsidRPr="00DF571F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="00DF571F" w:rsidRPr="00DF571F">
        <w:rPr>
          <w:rFonts w:ascii="Times New Roman" w:hAnsi="Times New Roman" w:cs="Times New Roman"/>
          <w:sz w:val="28"/>
          <w:szCs w:val="28"/>
        </w:rPr>
        <w:t xml:space="preserve">, динамические паузы, </w:t>
      </w:r>
      <w:proofErr w:type="spellStart"/>
      <w:r w:rsidR="00DF571F" w:rsidRPr="00DF571F">
        <w:rPr>
          <w:rFonts w:ascii="Times New Roman" w:hAnsi="Times New Roman" w:cs="Times New Roman"/>
          <w:sz w:val="28"/>
          <w:szCs w:val="28"/>
        </w:rPr>
        <w:t>психогимнастики</w:t>
      </w:r>
      <w:proofErr w:type="spellEnd"/>
      <w:r w:rsidR="00DF571F" w:rsidRPr="00DF571F">
        <w:rPr>
          <w:rFonts w:ascii="Times New Roman" w:hAnsi="Times New Roman" w:cs="Times New Roman"/>
          <w:sz w:val="28"/>
          <w:szCs w:val="28"/>
        </w:rPr>
        <w:t xml:space="preserve">, пальчиковые гимнастики в соответствии с математической тематикой). Создала картотеку </w:t>
      </w:r>
      <w:proofErr w:type="spellStart"/>
      <w:r w:rsidR="00DF571F" w:rsidRPr="00DF571F">
        <w:rPr>
          <w:rFonts w:ascii="Times New Roman" w:hAnsi="Times New Roman" w:cs="Times New Roman"/>
          <w:sz w:val="28"/>
          <w:szCs w:val="28"/>
        </w:rPr>
        <w:t>физминуток</w:t>
      </w:r>
      <w:proofErr w:type="spellEnd"/>
      <w:r w:rsidR="00DF571F" w:rsidRPr="00DF571F">
        <w:rPr>
          <w:rFonts w:ascii="Times New Roman" w:hAnsi="Times New Roman" w:cs="Times New Roman"/>
          <w:sz w:val="28"/>
          <w:szCs w:val="28"/>
        </w:rPr>
        <w:t xml:space="preserve"> ( «Мыши», «</w:t>
      </w:r>
      <w:proofErr w:type="spellStart"/>
      <w:r w:rsidR="00DF571F" w:rsidRPr="00DF571F">
        <w:rPr>
          <w:rFonts w:ascii="Times New Roman" w:hAnsi="Times New Roman" w:cs="Times New Roman"/>
          <w:sz w:val="28"/>
          <w:szCs w:val="28"/>
        </w:rPr>
        <w:t>Раз</w:t>
      </w:r>
      <w:proofErr w:type="gramStart"/>
      <w:r w:rsidR="00DF571F" w:rsidRPr="00DF571F">
        <w:rPr>
          <w:rFonts w:ascii="Times New Roman" w:hAnsi="Times New Roman" w:cs="Times New Roman"/>
          <w:sz w:val="28"/>
          <w:szCs w:val="28"/>
        </w:rPr>
        <w:t>,д</w:t>
      </w:r>
      <w:proofErr w:type="gramEnd"/>
      <w:r w:rsidR="00DF571F" w:rsidRPr="00DF571F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DF571F" w:rsidRPr="00DF571F">
        <w:rPr>
          <w:rFonts w:ascii="Times New Roman" w:hAnsi="Times New Roman" w:cs="Times New Roman"/>
          <w:sz w:val="28"/>
          <w:szCs w:val="28"/>
        </w:rPr>
        <w:t xml:space="preserve"> –выше голова», «Мы катались» и </w:t>
      </w:r>
      <w:proofErr w:type="spellStart"/>
      <w:r w:rsidR="00DF571F" w:rsidRPr="00DF571F">
        <w:rPr>
          <w:rFonts w:ascii="Times New Roman" w:hAnsi="Times New Roman" w:cs="Times New Roman"/>
          <w:sz w:val="28"/>
          <w:szCs w:val="28"/>
        </w:rPr>
        <w:t>д.р</w:t>
      </w:r>
      <w:proofErr w:type="spellEnd"/>
      <w:r w:rsidR="00DF571F" w:rsidRPr="00DF571F">
        <w:rPr>
          <w:rFonts w:ascii="Times New Roman" w:hAnsi="Times New Roman" w:cs="Times New Roman"/>
          <w:sz w:val="28"/>
          <w:szCs w:val="28"/>
        </w:rPr>
        <w:t>.)  и пальчиковых игр. («1,2,3,4,5..»,)  математического содержания. (приложение 6)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В зависимости от педагогических задач и совокупности применяемых методов, образовательную деятельность  с воспитанниками  провожу в различных формах: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>организованная образовательная деятельность (фантазийные путешествия, игровая экспедиция, тематический досуг). Непосредственная образовательная деятельность « Путешествие по группе», «В гостях у цифры 7», «Поиграем с Винни-Пухом».</w:t>
      </w:r>
    </w:p>
    <w:p w:rsidR="00DF571F" w:rsidRPr="00DF571F" w:rsidRDefault="00993B16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DF571F" w:rsidRPr="00DF571F">
        <w:rPr>
          <w:rFonts w:ascii="Times New Roman" w:hAnsi="Times New Roman" w:cs="Times New Roman"/>
          <w:sz w:val="28"/>
          <w:szCs w:val="28"/>
        </w:rPr>
        <w:t>бучение в повседневных бытовых ситуациях</w:t>
      </w:r>
      <w:r w:rsidRPr="00DF571F"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 w:rsidRPr="00DF571F">
        <w:rPr>
          <w:rFonts w:ascii="Times New Roman" w:hAnsi="Times New Roman" w:cs="Times New Roman"/>
          <w:sz w:val="28"/>
          <w:szCs w:val="28"/>
        </w:rPr>
        <w:t>(</w:t>
      </w:r>
      <w:r w:rsidR="00DF571F" w:rsidRPr="00DF571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DF571F" w:rsidRPr="00DF571F">
        <w:rPr>
          <w:rFonts w:ascii="Times New Roman" w:hAnsi="Times New Roman" w:cs="Times New Roman"/>
          <w:sz w:val="28"/>
          <w:szCs w:val="28"/>
        </w:rPr>
        <w:t xml:space="preserve">« Найди такой же формы как у меня, предметы в группе», « Соберем бусы для куклы Маши»); беседы ( « </w:t>
      </w:r>
      <w:proofErr w:type="gramStart"/>
      <w:r w:rsidR="00DF571F" w:rsidRPr="00DF571F">
        <w:rPr>
          <w:rFonts w:ascii="Times New Roman" w:hAnsi="Times New Roman" w:cs="Times New Roman"/>
          <w:sz w:val="28"/>
          <w:szCs w:val="28"/>
        </w:rPr>
        <w:t>Какое сейчас время года</w:t>
      </w:r>
      <w:r>
        <w:rPr>
          <w:rFonts w:ascii="Times New Roman" w:hAnsi="Times New Roman" w:cs="Times New Roman"/>
          <w:sz w:val="28"/>
          <w:szCs w:val="28"/>
        </w:rPr>
        <w:t>, какое время года будет после</w:t>
      </w:r>
      <w:r w:rsidR="00DF571F" w:rsidRPr="00DF571F">
        <w:rPr>
          <w:rFonts w:ascii="Times New Roman" w:hAnsi="Times New Roman" w:cs="Times New Roman"/>
          <w:sz w:val="28"/>
          <w:szCs w:val="28"/>
        </w:rPr>
        <w:t>»);</w:t>
      </w:r>
      <w:proofErr w:type="gramEnd"/>
    </w:p>
    <w:p w:rsidR="00DF571F" w:rsidRPr="00DF571F" w:rsidRDefault="00993B16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F571F" w:rsidRPr="00DF571F">
        <w:rPr>
          <w:rFonts w:ascii="Times New Roman" w:hAnsi="Times New Roman" w:cs="Times New Roman"/>
          <w:sz w:val="28"/>
          <w:szCs w:val="28"/>
        </w:rPr>
        <w:t>амостоятельная деятельность в развивающей среде. Предлагаю детям игры на закрепление формы, цвета, на составление последовательности и др.</w:t>
      </w:r>
    </w:p>
    <w:p w:rsidR="00993B16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571F">
        <w:rPr>
          <w:rFonts w:ascii="Times New Roman" w:hAnsi="Times New Roman" w:cs="Times New Roman"/>
          <w:sz w:val="28"/>
          <w:szCs w:val="28"/>
        </w:rPr>
        <w:t>Проанализировав имеющиеся дидактические игры по формированию математических представлений   разделила их  на</w:t>
      </w:r>
      <w:proofErr w:type="gramEnd"/>
      <w:r w:rsidRPr="00DF571F">
        <w:rPr>
          <w:rFonts w:ascii="Times New Roman" w:hAnsi="Times New Roman" w:cs="Times New Roman"/>
          <w:sz w:val="28"/>
          <w:szCs w:val="28"/>
        </w:rPr>
        <w:t xml:space="preserve"> группы: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>1. Игры с цифрами и числами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>2. Игры путешествия во времени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>3. Игры на ориентировку в пространстве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>4. Игры с геометрическими фигурами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>5. Игры на логическое мышление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lastRenderedPageBreak/>
        <w:t xml:space="preserve">      Задание предлагаю детям в игровой форме, которая состоит из познавательного и воспитательного содержания, а также - игровых заданий, игровых действий и организационных отношений.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 1.   К первой группе игр относится обучение детей счету в прямом и обратном порядке. Используя сказочный сюжет и дидактические игры, познакомила детей с понятиями «один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571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571F">
        <w:rPr>
          <w:rFonts w:ascii="Times New Roman" w:hAnsi="Times New Roman" w:cs="Times New Roman"/>
          <w:sz w:val="28"/>
          <w:szCs w:val="28"/>
        </w:rPr>
        <w:t xml:space="preserve">много», путем сравнивания равных и неравных групп предметов (дидактические игры «Белочки и орешки», «Рассели животных в домики»); «широкий - узкий», « короткий - длинный», используя приемы наложения и сравнения двух групп предметов (дидактические игры « Покажи дорогу зайчику», «Рассели медвежат в домики»). Сравнивая две группы предметов, располагала их то на нижней, то на верхней полоске счетной линейки. </w:t>
      </w:r>
      <w:proofErr w:type="gramStart"/>
      <w:r w:rsidRPr="00DF571F">
        <w:rPr>
          <w:rFonts w:ascii="Times New Roman" w:hAnsi="Times New Roman" w:cs="Times New Roman"/>
          <w:sz w:val="28"/>
          <w:szCs w:val="28"/>
        </w:rPr>
        <w:t>Делала это для того, чтобы у детей не возникало ошибочное представление о том, что большее число всегда находится на верхней полосе, а меньшее на - нижней.</w:t>
      </w:r>
      <w:proofErr w:type="gramEnd"/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 Дидактические игры, такие как «Составь табличку», «Кто первый назовет, чего не стало? «Бабочки и цветы»  и многие другие использую в свободное время, с целью развития у детей внимания, памяти, мышления.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>Такое разнообразие дидактических игр, упражнений, используемых на  занятиях и в свободное время, помогает детям усвоить программный материал.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 2. Игры – путешествие во времени использую   для знакомства детей с днями недели,  названиями  месяцев, их последовательностью (дидактическая игра «Когда это бывает»).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  3.  В третью группу входят игры на ориентирование в пространстве. Моя задача - научить детей ориентироваться в специально созданных пространственных ситуациях и определять свое место по заданному условию. При помощи дидактических игр и упражнений дети овладевают умением определять словом положение того или иного предмета по отношению </w:t>
      </w:r>
      <w:proofErr w:type="gramStart"/>
      <w:r w:rsidRPr="00DF571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DF571F">
        <w:rPr>
          <w:rFonts w:ascii="Times New Roman" w:hAnsi="Times New Roman" w:cs="Times New Roman"/>
          <w:sz w:val="28"/>
          <w:szCs w:val="28"/>
        </w:rPr>
        <w:t xml:space="preserve"> другому (дидактические игры «Назови где», «Кто за кем»).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 4. Для закрепления знаний о форме геометрических фигур детям предлагаю узнать в окружающих предметах форму круга, треугольника, квадрата. Например, спрашиваю: «Какую геометрическую фигуру напоминает дно тарелки?», «Найди схожую по форме», «На что похоже» (приложение 7)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lastRenderedPageBreak/>
        <w:t xml:space="preserve">        Любая математическая задача на смекалку, для какого бы возраста она ни предназначалась, несет в себе определенную умственную нагрузку. В ходе решения каждой новой задачи ребенок включается в активную мыслительную деятельность, стремясь достичь конечной цели, тем самым развивая логическое мышление.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     Решение вопроса о том, как использовать дидактические игры в процессе дошкольного обучения, во многом зависит от самих игр: как в них представлены дидактические задачи, какими способами они решаются и  какова в этом роль воспитателя.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     Дидактическая игра подвластна воспитателю. Зная общие программные требования, своеобразие дидактической игры, творчески создаю новые игры, включаемые в фонд педагогических средств. Каждая игра, повторенная несколько раз, может быть проведена детьми самостоятельно. Такие самостоятельно организуемые и проводимые игры поощряю, незаметно оказывая детям помощь. Следовательно, руководство дидактической игрой состоит в организации материального центра игры – в подборе игрушек, картинок, игрового материала, в определение содержание игры и ее задач, в продумывание игрового замысла, в объяснении игровых действий, правила игры, в налаживании взаимоотношение детей, в руководстве хода игры, в учете ее воспитательного воздействия. 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    В средней группе обучаю детей, одновременно играя с ними, стремясь вовлечь всех детей, постепенно подводя их к умению следить за действиями и словами товарищей. В этом возрасте подбираю такие игры, в процессе которых дети должны вспомнить и закрепить определенные понятия. Задача дидактических игр заключается в упорядочении, обобщении, группировке впечатлений, уточнении представлений, в различении и усвоении названий форм, цвета, величины, пространственных отношений, звуков.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  Семья и детский сад – два воспитательных феномена, каждый </w:t>
      </w:r>
      <w:proofErr w:type="gramStart"/>
      <w:r w:rsidRPr="00DF571F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DF571F">
        <w:rPr>
          <w:rFonts w:ascii="Times New Roman" w:hAnsi="Times New Roman" w:cs="Times New Roman"/>
          <w:sz w:val="28"/>
          <w:szCs w:val="28"/>
        </w:rPr>
        <w:t xml:space="preserve"> которых по-своему дает ребенку социальный опыт. Но только в сочетании друг с другом они создают оптимальные условия для вхождения маленького человека в большой мир. Поэтому прилагаю все усилия к тому, чтобы знания и умения,  полученные детьми в детском  саду - родители  закрепляли дома.  Использую разные формы работы  с родителями: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- общие и групповые родительские собрания;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>- консультации, например,  «Дидактическая игра в жизни ребенка». «Яркие и интересные игры»;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lastRenderedPageBreak/>
        <w:t>- изготовление дидактических игр совместно    с родителями;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>- участие родителей в подготовке и проведении праздников, досугов;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- совместное создание предметно-развивающей среды;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DF571F">
        <w:rPr>
          <w:rFonts w:ascii="Times New Roman" w:hAnsi="Times New Roman" w:cs="Times New Roman"/>
          <w:sz w:val="28"/>
          <w:szCs w:val="28"/>
        </w:rPr>
        <w:t>анкетирование</w:t>
      </w:r>
      <w:proofErr w:type="gramEnd"/>
      <w:r w:rsidRPr="00DF571F">
        <w:rPr>
          <w:rFonts w:ascii="Times New Roman" w:hAnsi="Times New Roman" w:cs="Times New Roman"/>
          <w:sz w:val="28"/>
          <w:szCs w:val="28"/>
        </w:rPr>
        <w:t xml:space="preserve"> «В какие игры любят играть ваши дети?»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  Благодаря использованию продуманной системы дидактических игр в регламентированных и нерегламентированных формах работы, дети усваивают  математические знания и умения по программе без перегрузок и утомительных занятий. 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      В заключение можно сделать следующие вывод: использование дидактических игр в формировании элементарных математических представлений у детей дошкольного возраста способствует  развитию познавательных способностей и познавательного интереса дошкольников, что является  одним из важнейших вопросов воспитания и развития ребенка дошкольного возраста. От того, насколько будут развиты у ребенка познавательный интерес и познавательные способности, зависит успех его обучения в школе и успех его развития в целом. Ребенок, которому интересно узнавать что-то новое, и у которого это, получается, всегда будет стремиться узнать еще больше – что, конечно, самым положительным образом скажется на его умственном развитии. 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>Логика и математика для дошкольников. Методическое издание Е.А. Носова;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>Р.Л. Непомнящая. — Санкт- Петербург: "</w:t>
      </w:r>
      <w:proofErr w:type="spellStart"/>
      <w:r w:rsidRPr="00DF571F">
        <w:rPr>
          <w:rFonts w:ascii="Times New Roman" w:hAnsi="Times New Roman" w:cs="Times New Roman"/>
          <w:sz w:val="28"/>
          <w:szCs w:val="28"/>
        </w:rPr>
        <w:t>Акцидент</w:t>
      </w:r>
      <w:proofErr w:type="spellEnd"/>
      <w:r w:rsidRPr="00DF571F">
        <w:rPr>
          <w:rFonts w:ascii="Times New Roman" w:hAnsi="Times New Roman" w:cs="Times New Roman"/>
          <w:sz w:val="28"/>
          <w:szCs w:val="28"/>
        </w:rPr>
        <w:t>", 2000.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 xml:space="preserve">Столяр А.А. Методические указания к учебному пособию "Математика "О". – Минск: Народная </w:t>
      </w:r>
      <w:proofErr w:type="spellStart"/>
      <w:r w:rsidRPr="00DF571F">
        <w:rPr>
          <w:rFonts w:ascii="Times New Roman" w:hAnsi="Times New Roman" w:cs="Times New Roman"/>
          <w:sz w:val="28"/>
          <w:szCs w:val="28"/>
        </w:rPr>
        <w:t>асвета</w:t>
      </w:r>
      <w:proofErr w:type="spellEnd"/>
      <w:r w:rsidRPr="00DF571F">
        <w:rPr>
          <w:rFonts w:ascii="Times New Roman" w:hAnsi="Times New Roman" w:cs="Times New Roman"/>
          <w:sz w:val="28"/>
          <w:szCs w:val="28"/>
        </w:rPr>
        <w:t>, 1983.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571F">
        <w:rPr>
          <w:rFonts w:ascii="Times New Roman" w:hAnsi="Times New Roman" w:cs="Times New Roman"/>
          <w:sz w:val="28"/>
          <w:szCs w:val="28"/>
        </w:rPr>
        <w:t>Фидлер</w:t>
      </w:r>
      <w:proofErr w:type="spellEnd"/>
      <w:r w:rsidRPr="00DF571F">
        <w:rPr>
          <w:rFonts w:ascii="Times New Roman" w:hAnsi="Times New Roman" w:cs="Times New Roman"/>
          <w:sz w:val="28"/>
          <w:szCs w:val="28"/>
        </w:rPr>
        <w:t xml:space="preserve"> М. Математика уже в детском саду. М., "Просвещение", 1981.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  <w:r w:rsidRPr="00DF571F">
        <w:rPr>
          <w:rFonts w:ascii="Times New Roman" w:hAnsi="Times New Roman" w:cs="Times New Roman"/>
          <w:sz w:val="28"/>
          <w:szCs w:val="28"/>
        </w:rPr>
        <w:t>Формирование элементарных математических представлений у дошкольников. / Под ред. А.А. Столяра. — М.: "Просвещение",</w:t>
      </w:r>
    </w:p>
    <w:p w:rsidR="00A905EE" w:rsidRPr="00A905EE" w:rsidRDefault="00A905EE" w:rsidP="00A905EE">
      <w:pPr>
        <w:jc w:val="both"/>
        <w:rPr>
          <w:rFonts w:ascii="Times New Roman" w:hAnsi="Times New Roman" w:cs="Times New Roman"/>
          <w:sz w:val="28"/>
          <w:szCs w:val="28"/>
        </w:rPr>
      </w:pPr>
      <w:r w:rsidRPr="00A905EE">
        <w:rPr>
          <w:rFonts w:ascii="Times New Roman" w:hAnsi="Times New Roman" w:cs="Times New Roman"/>
          <w:sz w:val="28"/>
          <w:szCs w:val="28"/>
        </w:rPr>
        <w:t xml:space="preserve"> Соловьёва Е. В. Моя математика. Знакомимся с числами. Развивающая книга для детей среднего дошкольного возра</w:t>
      </w:r>
      <w:r>
        <w:rPr>
          <w:rFonts w:ascii="Times New Roman" w:hAnsi="Times New Roman" w:cs="Times New Roman"/>
          <w:sz w:val="28"/>
          <w:szCs w:val="28"/>
        </w:rPr>
        <w:t>ста. Москва, Просвещение 2002г.</w:t>
      </w:r>
    </w:p>
    <w:p w:rsidR="00A905EE" w:rsidRPr="00A905EE" w:rsidRDefault="00A905EE" w:rsidP="00A905EE">
      <w:pPr>
        <w:jc w:val="both"/>
        <w:rPr>
          <w:rFonts w:ascii="Times New Roman" w:hAnsi="Times New Roman" w:cs="Times New Roman"/>
          <w:sz w:val="28"/>
          <w:szCs w:val="28"/>
        </w:rPr>
      </w:pPr>
      <w:r w:rsidRPr="00A905EE">
        <w:rPr>
          <w:rFonts w:ascii="Times New Roman" w:hAnsi="Times New Roman" w:cs="Times New Roman"/>
          <w:sz w:val="28"/>
          <w:szCs w:val="28"/>
        </w:rPr>
        <w:t xml:space="preserve"> Соловьёва Е. В. Математика и логика для дошкольников. Методические рекомендации для воспитателей. Москва, Просвещение 2002г.</w:t>
      </w: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571F" w:rsidRPr="00DF571F" w:rsidRDefault="00DF571F" w:rsidP="00DF57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760C" w:rsidRPr="00DF571F" w:rsidRDefault="000F760C" w:rsidP="00DF571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F760C" w:rsidRPr="00DF57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1A9"/>
    <w:rsid w:val="000F760C"/>
    <w:rsid w:val="006141A9"/>
    <w:rsid w:val="00993B16"/>
    <w:rsid w:val="00A905EE"/>
    <w:rsid w:val="00DF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2397</Words>
  <Characters>13666</Characters>
  <Application>Microsoft Office Word</Application>
  <DocSecurity>0</DocSecurity>
  <Lines>113</Lines>
  <Paragraphs>32</Paragraphs>
  <ScaleCrop>false</ScaleCrop>
  <Company/>
  <LinksUpToDate>false</LinksUpToDate>
  <CharactersWithSpaces>16031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4</cp:revision>
  <dcterms:created xsi:type="dcterms:W3CDTF">2023-04-09T09:30:00Z</dcterms:created>
  <dcterms:modified xsi:type="dcterms:W3CDTF">2023-04-09T09:43:00Z</dcterms:modified>
</cp:coreProperties>
</file>