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firstLine="708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Направленность деятельности учащихся в объединении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«Творческая мастерская»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b/>
          <w:bCs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Создание уникального детского объединения Творческая мастерская»  включает в себя  несколько современных направлений: техника фоамиран, шитье из фетра и  свит-дизайн. О фоамиране и фетре и работе с ними, дети имеют представлению более углубленно продолжают заниматься, а вот свит-дизайн соверенно новое направление в детском творчестве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624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В совокупности перед детьми открывается волшебный мир искусственной флористики, что ведет к реализации их творческих способностей, дает возможность практического применения полученных знаний и умений в повседневной жизни, возможность приносить людям радость своим творчеством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В процессе реализации программы ведётся работа по профессиональному самоопределению обучающихся, даётся преставление о разных видах профессий, связанных с декоративно-прикладным творчеством (флорист, дизайнер, педагог дополнительного образования и др.), а также  создание видео- и фото мастер-классов. Важной особенность на углубленном уровне является не просто изготовление отдельной вещи, а создание целостных композиций для подарков и украшения дома.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При освоении программы учитывается темп развития специальных умений и навыков учащихся, степень продвинутости по образовательному маршруту, уровень самостоятельности и умение работать в коллективе.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Программа позволяет индивидуализировать подход к изготовлению изделий: более сильным детям будет интересна более сложная конструкция, менее подготовленным, можно предложить работу в более простом варианте. При этом обучающий и развивающий смысл работы сохраняется.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Реализация программы  направлена на совершенствование художественного и технического мастерства и углубленные познания в современных видах декоративно-прикладного творчества.  Продолжается развитие творческих способностей на основе полученных ранее знаний, направленных на удовлетворение потребностей в творческом эстетическом и нравственном  развитии.</w:t>
      </w:r>
    </w:p>
    <w:p>
      <w:pPr>
        <w:pStyle w:val="Normal"/>
        <w:shd w:val="clear" w:color="auto" w:fill="FFFFFF"/>
        <w:spacing w:lineRule="auto" w:line="240" w:before="0" w:after="0"/>
        <w:ind w:left="0" w:right="0" w:firstLine="624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Содержание программы предполагает совершенствование навыков самостоятельной деятельности (умение  работать с технологическими картами,  умение составлять композиции по образцу и замыслу),  развиватие  воображения, мышления, эстетического вкуса средствами декоративно-прикладного искусства, а также нравственно-волевых качеств личности: целеустремленность, способность добиваться результата, социализация через участие в выставках и конкурсах</w:t>
      </w:r>
      <w:r>
        <w:rPr>
          <w:rFonts w:eastAsia="Times New Roman" w:cs="Times New Roman" w:ascii="Times New Roman" w:hAnsi="Times New Roman"/>
          <w:color w:val="000000"/>
          <w:sz w:val="26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Цель программы – совершенствовать знания, умения и навыки  для мотивации к развитию творческого потенциала учащихся младшего и среднего школьного возраста сре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дствами декоративно-прикладного творчества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Задачи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Обучающие: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-обучить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способам и приемам работы с гофрированной бумагой, органзой и лентами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 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- совершенствовать практические навыки в работе с фоамираном;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-обучить правилам построения и составления композиций из фоамирана и бумаги гофре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i w:val="false"/>
          <w:iCs w:val="false"/>
          <w:sz w:val="28"/>
          <w:szCs w:val="28"/>
        </w:rPr>
        <w:t>-углубить и расширить знания о возможностях использования материалов предусмотренных программой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Развивающие:</w:t>
      </w:r>
    </w:p>
    <w:p>
      <w:pPr>
        <w:pStyle w:val="Style15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- развивать образное и пространственное мышление и воображение;</w:t>
      </w:r>
    </w:p>
    <w:p>
      <w:pPr>
        <w:pStyle w:val="Style15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- развивать художественный и эстетический вкус;</w:t>
      </w:r>
    </w:p>
    <w:p>
      <w:pPr>
        <w:pStyle w:val="Style15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- развивать способность к самоанализу и оценке своих возможностей;</w:t>
      </w:r>
    </w:p>
    <w:p>
      <w:pPr>
        <w:pStyle w:val="Style15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развивать творческий потенциал, познавательную активность; </w:t>
      </w:r>
    </w:p>
    <w:p>
      <w:pPr>
        <w:pStyle w:val="Style15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- способствовать развитию личностных качеств: памяти, внимательности, аккуратности, терпения. 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Воспитательные: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- формировать эстетически-нравственное восприятие окружающего мира, любовь к прекрасному;  трудолюбие, самостоятельность, целеустремленность в достижении поставленной цели, умение работать в коллективе.</w:t>
      </w:r>
    </w:p>
    <w:p>
      <w:pPr>
        <w:pStyle w:val="Style15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- создавать комфортную среду общения между педагогом и обучающимися;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Style w:val="C0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</w:t>
      </w:r>
      <w:r>
        <w:rPr>
          <w:rStyle w:val="C0"/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едагогическая целесообразность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программы заключается в содействии психологическому,  личностному  и индивидуальному развитию учащихся в процессе обучения декоративно-прикладному творчеству формировании готовности к обучению, социальной адаптации.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C0">
    <w:name w:val="c0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LibreOffice/5.1.6.2$Linux_X86_64 LibreOffice_project/10m0$Build-2</Application>
  <Pages>2</Pages>
  <Words>427</Words>
  <Characters>3378</Characters>
  <CharactersWithSpaces>3808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2021-08-15T18:53:07Z</dcterms:created>
  <dc:creator/>
  <dc:description/>
  <dc:language>ru-RU</dc:language>
  <cp:lastModifiedBy/>
  <dcterms:modified xsi:type="dcterms:W3CDTF">2021-08-15T19:26:05Z</dcterms:modified>
  <cp:revision>1</cp:revision>
  <dc:subject/>
  <dc:title/>
</cp:coreProperties>
</file>