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УДК 330.35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32489">
        <w:rPr>
          <w:rFonts w:ascii="Times New Roman" w:hAnsi="Times New Roman" w:cs="Times New Roman"/>
          <w:b/>
          <w:bCs/>
          <w:sz w:val="24"/>
          <w:szCs w:val="24"/>
        </w:rPr>
        <w:t>О.Ю.Роговая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Омский техникум железнодорожного транспорта,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г. Омск, Российская Федерация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4EE3" w:rsidRPr="00832489" w:rsidRDefault="00CF4EE3" w:rsidP="00CF4EE3">
      <w:pPr>
        <w:shd w:val="clear" w:color="auto" w:fill="FFFFFF"/>
        <w:spacing w:before="100" w:beforeAutospacing="1" w:after="100" w:afterAutospacing="1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Организация самостоятельных работ студентов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 студентов играет важную роль в воспитании созн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 отношения самих студентов к овладению теоретич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скими и практическими знаниями, привитии им привычки к направленн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му интеллектуальному труду.</w:t>
      </w:r>
    </w:p>
    <w:p w:rsidR="00BB3591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 всегда вызыв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ает у студентов, особенно перв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го курса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ряд трудностей. Главная трудность связана с необходимостью самостоятельной организ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ции своей работы. Многие студенты испытывают затруднения, связанные с отсутств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ем навыков анализа, конспектир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вания, работы с первоисточниками, умением четко и ясно излагать свои мысли, планировать свое время, учитывать индивидуальные ос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бенности своей умственной деятельности и физиологические возможности, практич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 полным отсутствием психологической готовности к самостоятел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работе,</w:t>
      </w:r>
    </w:p>
    <w:p w:rsidR="00BB3591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Самостоятельная работа студентов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 xml:space="preserve">по учебной дисциплине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 Химия»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проводится с целью: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систематизации и закрепления полученных теоретических знаний и практич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ских умений студентов;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углубления и расширения теоретических знаний;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знавательных способностей и активности студентов: творческ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ой инициативы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венности и организованности;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самостоятельности мышления, способн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стей к саморазвитию, самосовершенствованию и самореализации;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развития исследов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тельских умений.</w:t>
      </w:r>
      <w:r w:rsidR="00187AFC" w:rsidRPr="008324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 xml:space="preserve">Например, при  проведении  занятии по теме: «Металлы», обучающиеся 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 xml:space="preserve"> выполняют лабораторные опыты, 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>решаю</w:t>
      </w:r>
      <w:r w:rsidR="000A2198" w:rsidRPr="0083248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 xml:space="preserve"> задачи, осуществляют </w:t>
      </w:r>
      <w:r w:rsidR="000A2198" w:rsidRPr="00832489">
        <w:rPr>
          <w:rFonts w:ascii="Times New Roman" w:eastAsia="Times New Roman" w:hAnsi="Times New Roman" w:cs="Times New Roman"/>
          <w:sz w:val="24"/>
          <w:szCs w:val="24"/>
        </w:rPr>
        <w:t>решения цепочки превращений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>, выполняют тестовые задания.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процессе организации образования выделяют два вида 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мостоятельной работы: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аудиторная;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внеаудиторная.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Аудиторную  самостоятельную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«Хими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я»,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выполняю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учебных занятиях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определенным  заданиям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контролируя процесс.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этом случае студенты обеспечиваются необходимой учебной литературой, дидактическим матери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лом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лабораторным оборудованием.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Внеаудиторная самостоятельная работа выполн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ется студентом по зад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но без моего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непосредственного участия.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Самостоятельная работа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 «Химия»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себя: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подготовку к аудиторным занятиям (лекциям, практическим, лабораторным, семина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ским занятиям) и выполнение соответствующих заданий;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подготовку к практикам и выполнение заданий, предусмотренных пра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тиками;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письменных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электронных презентаций;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подготовку ко всем видам контрольных работ,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зачету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32489" w:rsidRPr="00832489" w:rsidRDefault="00B2233F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участие в работе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семинаров и конференций.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Так, например, студенты при изучении  темы «Строение в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щества» самостоятельно подг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тавливают  рефераты и презентации по следующим темам: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«Плазма — четвертое состояние вещества», «Аморфные вещества в природе, технике, быту», «Охрана окружающей среды от х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и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мического загрязнения», «Количественные характеристики загрязнения окружающей среды», «Применение твердого и газообразного оксида углерода (IV)», «Защита оз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нового экрана от химического загрязнения», </w:t>
      </w:r>
      <w:r w:rsidR="00773C47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 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«Грубодисперсные системы, их класс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и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фикация и использование в профессиональной деятельности», «Косметические г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е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ли», «Применение суспензий и эмульсий в строительстве», «Минералы и горные п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роды как основа лит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сферы».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[1, с</w:t>
      </w:r>
      <w:proofErr w:type="gramEnd"/>
      <w:r w:rsidR="00832489" w:rsidRPr="008324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2489" w:rsidRPr="00832489">
        <w:rPr>
          <w:rFonts w:ascii="Times New Roman" w:hAnsi="Times New Roman" w:cs="Times New Roman"/>
          <w:sz w:val="24"/>
          <w:szCs w:val="24"/>
        </w:rPr>
        <w:t>31-32]</w:t>
      </w:r>
      <w:proofErr w:type="gramEnd"/>
    </w:p>
    <w:p w:rsidR="00086AB4" w:rsidRPr="00832489" w:rsidRDefault="00086AB4" w:rsidP="00832489">
      <w:pPr>
        <w:spacing w:line="360" w:lineRule="auto"/>
        <w:ind w:left="66"/>
        <w:jc w:val="both"/>
        <w:rPr>
          <w:rFonts w:ascii="Times New Roman" w:eastAsia="SchoolBookCSanPin-Regular" w:hAnsi="Times New Roman" w:cs="Times New Roman"/>
          <w:color w:val="000000"/>
          <w:sz w:val="24"/>
          <w:szCs w:val="24"/>
        </w:rPr>
      </w:pPr>
    </w:p>
    <w:p w:rsidR="00B2233F" w:rsidRPr="00832489" w:rsidRDefault="00086AB4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23CEE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Я применяю следующие м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етоды самостоятельной работы студентов</w:t>
      </w:r>
      <w:r w:rsidR="00734A1D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учебной дисциплине «Химии»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сравнительно-аналитические наблюдения;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учебных з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дач;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различными источниками информации; исследовательская деятельность.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Средства обучения для организации самостоятельной работы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учебной дисципл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«Химия»: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Дидактические средства, которые могут быть источником самостоятельного прио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ретения знаний  (сборники задач и упражнений, журналы и г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зеты, учебные фильмы, таблицы);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2. Технические средства, при помощи которых предъявляется учебная информация (компьютеры, аудиовидеотехника);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3. Средства, которые используют для руководства самостоятельной деятельностью ст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дентов (инструктивно-методические указания, карточки с дифференцированными зад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 для организации индивидуальной и групповой работы, карточки с алгоритмами выполнения заданий).</w:t>
      </w:r>
    </w:p>
    <w:p w:rsidR="00E46CF8" w:rsidRPr="00832489" w:rsidRDefault="00E23CEE" w:rsidP="00310CD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30BB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Например, при изучении темы «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Классификация неорганических соединений и их сво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й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ства</w:t>
      </w:r>
      <w:r w:rsidR="00E30BB6" w:rsidRPr="00832489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832489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E30BB6" w:rsidRPr="00832489">
        <w:rPr>
          <w:rFonts w:ascii="Times New Roman" w:hAnsi="Times New Roman" w:cs="Times New Roman"/>
          <w:spacing w:val="-6"/>
          <w:sz w:val="24"/>
          <w:szCs w:val="24"/>
        </w:rPr>
        <w:t xml:space="preserve"> я применяю карточки с заданиями: </w:t>
      </w:r>
      <w:r w:rsidR="00E30BB6" w:rsidRPr="00832489">
        <w:rPr>
          <w:rFonts w:ascii="Times New Roman" w:hAnsi="Times New Roman" w:cs="Times New Roman"/>
          <w:sz w:val="24"/>
          <w:szCs w:val="24"/>
        </w:rPr>
        <w:t>распределить по классам следующие вещества.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="00E30BB6" w:rsidRPr="00832489">
        <w:rPr>
          <w:rFonts w:ascii="Times New Roman" w:hAnsi="Times New Roman" w:cs="Times New Roman"/>
          <w:sz w:val="24"/>
          <w:szCs w:val="24"/>
        </w:rPr>
        <w:t>При изучении темы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«</w:t>
      </w:r>
      <w:r w:rsidR="00E30BB6" w:rsidRPr="00832489">
        <w:rPr>
          <w:rFonts w:ascii="Times New Roman" w:hAnsi="Times New Roman" w:cs="Times New Roman"/>
          <w:sz w:val="24"/>
          <w:szCs w:val="24"/>
        </w:rPr>
        <w:t>Химические реакции. Окислительно-восстановительные реакции»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выполняется 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расчетное зад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ние</w:t>
      </w:r>
      <w:r w:rsidR="0071485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2233F" w:rsidRPr="00832489" w:rsidRDefault="00E30BB6" w:rsidP="00310C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необходимо  дописать уравнения ОВР, уравнять, определить окислитель и восстанов</w:t>
      </w:r>
      <w:r w:rsidRPr="00832489">
        <w:rPr>
          <w:rFonts w:ascii="Times New Roman" w:hAnsi="Times New Roman" w:cs="Times New Roman"/>
          <w:sz w:val="24"/>
          <w:szCs w:val="24"/>
        </w:rPr>
        <w:t>и</w:t>
      </w:r>
      <w:r w:rsidRPr="00832489">
        <w:rPr>
          <w:rFonts w:ascii="Times New Roman" w:hAnsi="Times New Roman" w:cs="Times New Roman"/>
          <w:sz w:val="24"/>
          <w:szCs w:val="24"/>
        </w:rPr>
        <w:t>тель</w:t>
      </w:r>
      <w:r w:rsidR="00E46CF8" w:rsidRPr="00832489">
        <w:rPr>
          <w:rFonts w:ascii="Times New Roman" w:hAnsi="Times New Roman" w:cs="Times New Roman"/>
          <w:sz w:val="24"/>
          <w:szCs w:val="24"/>
        </w:rPr>
        <w:t>.</w:t>
      </w:r>
      <w:r w:rsidR="00E46CF8" w:rsidRPr="008324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 использую следующие виды практических заданий для самостоятел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работы студентов: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план текста, конспект.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Сформулировать собственное мнение…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Дать определения следующим терминам…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Написать реферат.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Заполнить таблицу, используя…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Составить тематический кроссворд.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Подготов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иться  к семинару, деловой игре</w:t>
      </w:r>
    </w:p>
    <w:p w:rsidR="00277FDC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8. Составить тематический кроссворд.</w:t>
      </w:r>
    </w:p>
    <w:p w:rsidR="0061715D" w:rsidRPr="00832489" w:rsidRDefault="00714858" w:rsidP="00310CD8">
      <w:pPr>
        <w:spacing w:line="360" w:lineRule="auto"/>
        <w:jc w:val="both"/>
        <w:rPr>
          <w:rFonts w:ascii="Times New Roman" w:eastAsia="SchoolBookCSanPin-Regular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при изучении темы 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«Основные к</w:t>
      </w:r>
      <w:r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лассы неорганических веществ»</w:t>
      </w:r>
      <w:r w:rsidR="00CF4EE3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, о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б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у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чающиеся самостоятельно составляют кроссворды</w:t>
      </w:r>
      <w:r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 использую такие приемы как: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учебником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конспектирование;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плана учебного текста;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проблемы и нахождение путей её решения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алгоритма практических действий (план, схема).</w:t>
      </w:r>
      <w:proofErr w:type="gramEnd"/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2. Опорный конспект.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Опорный конспект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выдаю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 этапе изучения нового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материала, а потом использую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при повторении, при организации самостоятельной работы студентов.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3. Тесты.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Тесты воспринимаются студентами как своеобразная игра. Тем самым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снимается целый ряд психологических проблем – страхов, стрессов, которые, к сож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лению, характерны для обычных форм контроля знаний ст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дентов.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достоинство тестовой формы контроля – это простота и скорость, с кот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рой осуществляется первая оценка уровня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 по конкретной теме. Например, при изучении темы «Углеводы»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тесты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на этапе зак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репления и обоб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щения материала.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4.Семинар.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 семинарах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химии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решаются следующие задачи: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углубление, ко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кретизация и систематизация знаний, полученных студентами на предшествующих этапах учёбы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навыков самостоятельной 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оты.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Типы проведения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семинаров: вопросно-ответный семинар,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развёрнутая беседа на основе заранее данного студентам плана,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суждение письменных рефератов,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заслушивание устных докладов студентов с посл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дующим их обсуждение.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5. Задачное обучение.</w:t>
      </w:r>
    </w:p>
    <w:p w:rsidR="00B2233F" w:rsidRPr="00832489" w:rsidRDefault="0061715D" w:rsidP="00310CD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По учебной дисциплине «Химия» требуется  применение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навыков,   знания содержания предмета;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ситуации, требующие организ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ции деятельности,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её оптимальной структур;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остно-ориентированные ситуации  и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нахождение 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стандартного способа реш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ния. Например,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темы</w:t>
      </w:r>
      <w:r w:rsidRPr="00832489">
        <w:rPr>
          <w:rFonts w:ascii="Times New Roman" w:hAnsi="Times New Roman" w:cs="Times New Roman"/>
          <w:sz w:val="24"/>
          <w:szCs w:val="24"/>
        </w:rPr>
        <w:t xml:space="preserve"> «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Основные понятия и законы химии</w:t>
      </w:r>
      <w:r w:rsidRPr="00832489">
        <w:rPr>
          <w:rFonts w:ascii="Times New Roman" w:hAnsi="Times New Roman" w:cs="Times New Roman"/>
          <w:sz w:val="24"/>
          <w:szCs w:val="24"/>
        </w:rPr>
        <w:t>», обучающиеся выполняю</w:t>
      </w:r>
      <w:r w:rsidR="00714858" w:rsidRPr="00832489">
        <w:rPr>
          <w:rFonts w:ascii="Times New Roman" w:hAnsi="Times New Roman" w:cs="Times New Roman"/>
          <w:sz w:val="24"/>
          <w:szCs w:val="24"/>
        </w:rPr>
        <w:t xml:space="preserve">т </w:t>
      </w:r>
      <w:r w:rsidRPr="00832489">
        <w:rPr>
          <w:rFonts w:ascii="Times New Roman" w:hAnsi="Times New Roman" w:cs="Times New Roman"/>
          <w:sz w:val="24"/>
          <w:szCs w:val="24"/>
        </w:rPr>
        <w:t xml:space="preserve"> практическую работу: «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Расчетные задачи на нахождение относительной молекулярной массы, определение массовой доли химич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ских эле</w:t>
      </w:r>
      <w:r w:rsidR="00CF4EE3" w:rsidRPr="00832489">
        <w:rPr>
          <w:rFonts w:ascii="Times New Roman" w:eastAsia="Times New Roman" w:hAnsi="Times New Roman" w:cs="Times New Roman"/>
          <w:sz w:val="24"/>
          <w:szCs w:val="24"/>
        </w:rPr>
        <w:t>ментов в сложном веществе</w:t>
      </w:r>
      <w:r w:rsidRPr="00832489">
        <w:rPr>
          <w:rFonts w:ascii="Times New Roman" w:hAnsi="Times New Roman" w:cs="Times New Roman"/>
          <w:sz w:val="24"/>
          <w:szCs w:val="24"/>
        </w:rPr>
        <w:t>»</w:t>
      </w:r>
    </w:p>
    <w:p w:rsidR="00B2233F" w:rsidRPr="00832489" w:rsidRDefault="0061715D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Подготовка мультимедиа-презентации.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– это устный доклад студента на определенную тематику, сопровожда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мый мультимедийной компьютерной презентацией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подборки информации ст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денту следует систематизировать материал.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пример, </w:t>
      </w:r>
      <w:proofErr w:type="gramStart"/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</w:t>
      </w:r>
      <w:proofErr w:type="gramEnd"/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подготовке презентаций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теме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Периодический закон и периодическая система химических эл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ментов Д.И. Менделеева и строение атома</w:t>
      </w:r>
      <w:r w:rsidR="0061715D" w:rsidRPr="00832489">
        <w:rPr>
          <w:rFonts w:ascii="Times New Roman" w:hAnsi="Times New Roman" w:cs="Times New Roman"/>
          <w:sz w:val="24"/>
          <w:szCs w:val="24"/>
        </w:rPr>
        <w:t>»</w:t>
      </w:r>
      <w:r w:rsidR="00E46CF8" w:rsidRPr="00832489">
        <w:rPr>
          <w:rFonts w:ascii="Times New Roman" w:hAnsi="Times New Roman" w:cs="Times New Roman"/>
          <w:sz w:val="24"/>
          <w:szCs w:val="24"/>
        </w:rPr>
        <w:t>,</w:t>
      </w:r>
      <w:r w:rsidRPr="008324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489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традицион</w:t>
      </w:r>
      <w:r w:rsidR="0061715D" w:rsidRPr="00832489">
        <w:rPr>
          <w:rFonts w:ascii="Times New Roman" w:hAnsi="Times New Roman" w:cs="Times New Roman"/>
          <w:sz w:val="24"/>
          <w:szCs w:val="24"/>
        </w:rPr>
        <w:t>но рассказываю</w:t>
      </w:r>
      <w:r w:rsidR="00E46CF8" w:rsidRPr="00832489">
        <w:rPr>
          <w:rFonts w:ascii="Times New Roman" w:hAnsi="Times New Roman" w:cs="Times New Roman"/>
          <w:sz w:val="24"/>
          <w:szCs w:val="24"/>
        </w:rPr>
        <w:t>т</w:t>
      </w:r>
      <w:r w:rsidR="0061715D"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Pr="00832489">
        <w:rPr>
          <w:rFonts w:ascii="Times New Roman" w:hAnsi="Times New Roman" w:cs="Times New Roman"/>
          <w:sz w:val="24"/>
          <w:szCs w:val="24"/>
        </w:rPr>
        <w:t xml:space="preserve">биографию </w:t>
      </w:r>
      <w:r w:rsidR="0061715D" w:rsidRPr="00832489">
        <w:rPr>
          <w:rFonts w:ascii="Times New Roman" w:hAnsi="Times New Roman" w:cs="Times New Roman"/>
          <w:sz w:val="24"/>
          <w:szCs w:val="24"/>
        </w:rPr>
        <w:t xml:space="preserve"> и исследовательскую деятельность Д.И. 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Менделеева</w:t>
      </w:r>
      <w:r w:rsidR="00E46CF8" w:rsidRPr="00832489">
        <w:rPr>
          <w:rFonts w:ascii="Times New Roman" w:hAnsi="Times New Roman" w:cs="Times New Roman"/>
          <w:sz w:val="24"/>
          <w:szCs w:val="24"/>
        </w:rPr>
        <w:t>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Элементами,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няющими содержание презентации по химии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 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ллюстрации типа «картинка»,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фотоиллюстрации, сх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картины, графики, видеоролики,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специальные эффекты.</w:t>
      </w:r>
      <w:proofErr w:type="gramEnd"/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 презентация должна состоять не более чем из 10-15 слайдов.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на выступление составляет 15 минут.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8. Подготовка и защита реферата.</w:t>
      </w:r>
    </w:p>
    <w:p w:rsidR="00C448B1" w:rsidRPr="00832489" w:rsidRDefault="00714858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Реферат представляет собой краткое изложение в письменном виде или в форме публичного доклада содержания научного труда или трудов специалистов по избранной теме, обзор литературы определенного направления.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учебных занятиях по химии, вначале выбирается тематик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реферата, изучается литература,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составляе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ся  план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оформляется 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реферат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="00C448B1" w:rsidRPr="00832489">
        <w:rPr>
          <w:rFonts w:ascii="Times New Roman" w:hAnsi="Times New Roman" w:cs="Times New Roman"/>
          <w:sz w:val="24"/>
          <w:szCs w:val="24"/>
        </w:rPr>
        <w:t>писок литературы</w:t>
      </w:r>
      <w:r w:rsidR="00CF4EE3" w:rsidRPr="00832489">
        <w:rPr>
          <w:rFonts w:ascii="Times New Roman" w:hAnsi="Times New Roman" w:cs="Times New Roman"/>
          <w:sz w:val="24"/>
          <w:szCs w:val="24"/>
        </w:rPr>
        <w:t xml:space="preserve">. </w:t>
      </w:r>
      <w:r w:rsidR="00404A06" w:rsidRPr="00832489">
        <w:rPr>
          <w:rFonts w:ascii="Times New Roman" w:hAnsi="Times New Roman" w:cs="Times New Roman"/>
          <w:sz w:val="24"/>
          <w:szCs w:val="24"/>
        </w:rPr>
        <w:t>Защита реферата соста</w:t>
      </w:r>
      <w:r w:rsidR="00404A06" w:rsidRPr="00832489">
        <w:rPr>
          <w:rFonts w:ascii="Times New Roman" w:hAnsi="Times New Roman" w:cs="Times New Roman"/>
          <w:sz w:val="24"/>
          <w:szCs w:val="24"/>
        </w:rPr>
        <w:t>в</w:t>
      </w:r>
      <w:r w:rsidR="00404A06" w:rsidRPr="00832489">
        <w:rPr>
          <w:rFonts w:ascii="Times New Roman" w:hAnsi="Times New Roman" w:cs="Times New Roman"/>
          <w:sz w:val="24"/>
          <w:szCs w:val="24"/>
        </w:rPr>
        <w:t xml:space="preserve">ляет </w:t>
      </w:r>
      <w:r w:rsidR="00C448B1" w:rsidRPr="00832489">
        <w:rPr>
          <w:rFonts w:ascii="Times New Roman" w:hAnsi="Times New Roman" w:cs="Times New Roman"/>
          <w:sz w:val="24"/>
          <w:szCs w:val="24"/>
        </w:rPr>
        <w:t xml:space="preserve"> 5-7 мину</w:t>
      </w:r>
      <w:r w:rsidR="00404A06" w:rsidRPr="00832489">
        <w:rPr>
          <w:rFonts w:ascii="Times New Roman" w:hAnsi="Times New Roman" w:cs="Times New Roman"/>
          <w:sz w:val="24"/>
          <w:szCs w:val="24"/>
        </w:rPr>
        <w:t>т.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[4</w:t>
      </w:r>
      <w:proofErr w:type="gramStart"/>
      <w:r w:rsidR="00832489" w:rsidRPr="00832489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предъявлении видов заданий на самостоятель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ную работу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рекомендую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 дифференцированный подход к сту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дентам. Перед выполнением студентами самостоятельной рабо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ты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провожу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инструктаж по выполнению задания, кот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рый включает цель задания, его содержание, сроки выполнения, ориентировочный об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работы, основные требования к результатам работы, критерии оценки. </w:t>
      </w:r>
    </w:p>
    <w:p w:rsidR="00B2233F" w:rsidRPr="00832489" w:rsidRDefault="00404A06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Формами контроля самостоятельной работы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химии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</w:t>
      </w:r>
      <w:proofErr w:type="gramStart"/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росмотр и проверка выполнения с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амостоятельной работы студентом, 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 самопр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верки, взаимопроверк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выполненного задания в группе; 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бсуждение результатов в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полненной работы на занятии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пис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менного опроса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устного опроса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семинаров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Например, при проведени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 занятия по теме «Спи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ты», формой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в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ступает семинар.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[3]</w:t>
      </w:r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место самостоятельной работы на уроке – означает рассч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тать время, необходимое для его выполнения. Наиболее эффективно эта проблема может быть 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шена при использовании дифференцированных заданий, определяющих нагрузку, к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торая соответствует индивидуальным особенностям студентов.</w:t>
      </w:r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Хорошая подготовительная работа позволит организовать самостоятельную де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тельность студентов СПО и будет способствовать повышению качества професси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нального образования и формированию компетенций, которые в дальнейшем пригодя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выпускникам техникума. </w:t>
      </w:r>
    </w:p>
    <w:p w:rsidR="003D0705" w:rsidRPr="00832489" w:rsidRDefault="003D0705" w:rsidP="003D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2489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:rsidR="00832489" w:rsidRPr="00832489" w:rsidRDefault="00832489" w:rsidP="003D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D8" w:rsidRPr="00832489" w:rsidRDefault="00310CD8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32489">
        <w:rPr>
          <w:rFonts w:ascii="Times New Roman" w:hAnsi="Times New Roman" w:cs="Times New Roman"/>
          <w:bCs/>
          <w:sz w:val="24"/>
          <w:szCs w:val="24"/>
        </w:rPr>
        <w:t>Габриелян., О.С. Химия. 11 класс: учеб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>. учреждений/ О.С. Габри</w:t>
      </w:r>
      <w:r w:rsidRPr="00832489">
        <w:rPr>
          <w:rFonts w:ascii="Times New Roman" w:hAnsi="Times New Roman" w:cs="Times New Roman"/>
          <w:bCs/>
          <w:sz w:val="24"/>
          <w:szCs w:val="24"/>
        </w:rPr>
        <w:t>е</w:t>
      </w:r>
      <w:r w:rsidRPr="00832489">
        <w:rPr>
          <w:rFonts w:ascii="Times New Roman" w:hAnsi="Times New Roman" w:cs="Times New Roman"/>
          <w:bCs/>
          <w:sz w:val="24"/>
          <w:szCs w:val="24"/>
        </w:rPr>
        <w:t>лян, Г.Г. Лысова.- 6-е изд., стереотип.- М.: Дрофа, 2006.- 362, [6] с.: ил.</w:t>
      </w:r>
    </w:p>
    <w:p w:rsidR="00310CD8" w:rsidRPr="00832489" w:rsidRDefault="00310CD8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32489">
        <w:rPr>
          <w:rFonts w:ascii="Times New Roman" w:hAnsi="Times New Roman" w:cs="Times New Roman"/>
          <w:bCs/>
          <w:sz w:val="24"/>
          <w:szCs w:val="24"/>
        </w:rPr>
        <w:t xml:space="preserve">Габриелян., О.С. Химия. 10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класс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>азовый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уровень:учебник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>/ О.С. Габри</w:t>
      </w:r>
      <w:r w:rsidRPr="00832489">
        <w:rPr>
          <w:rFonts w:ascii="Times New Roman" w:hAnsi="Times New Roman" w:cs="Times New Roman"/>
          <w:bCs/>
          <w:sz w:val="24"/>
          <w:szCs w:val="24"/>
        </w:rPr>
        <w:t>е</w:t>
      </w:r>
      <w:r w:rsidRPr="00832489">
        <w:rPr>
          <w:rFonts w:ascii="Times New Roman" w:hAnsi="Times New Roman" w:cs="Times New Roman"/>
          <w:bCs/>
          <w:sz w:val="24"/>
          <w:szCs w:val="24"/>
        </w:rPr>
        <w:t>лян.- 6-е изд., стереотип.- М.Дрофа,2018.- 191, [1]  с.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ил.</w:t>
      </w:r>
    </w:p>
    <w:p w:rsidR="00310CD8" w:rsidRPr="00832489" w:rsidRDefault="00310CD8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Style w:val="a4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hyperlink r:id="rId6" w:history="1">
        <w:r w:rsidRPr="00832489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http://www.bibliotekar.ru/spravochnik-55/</w:t>
        </w:r>
      </w:hyperlink>
    </w:p>
    <w:p w:rsidR="000A2198" w:rsidRPr="00832489" w:rsidRDefault="00310CD8" w:rsidP="00832489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https</w:t>
        </w:r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://</w:t>
        </w:r>
        <w:proofErr w:type="spellStart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sovets</w:t>
        </w:r>
        <w:proofErr w:type="spellEnd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/16698-</w:t>
        </w:r>
        <w:proofErr w:type="spellStart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chto</w:t>
        </w:r>
        <w:proofErr w:type="spellEnd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proofErr w:type="spellStart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takoe</w:t>
        </w:r>
        <w:proofErr w:type="spellEnd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proofErr w:type="spellStart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lyapis</w:t>
        </w:r>
        <w:proofErr w:type="spellEnd"/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html</w:t>
        </w:r>
      </w:hyperlink>
    </w:p>
    <w:p w:rsidR="00C57283" w:rsidRPr="00832489" w:rsidRDefault="00C57283">
      <w:pPr>
        <w:rPr>
          <w:rFonts w:ascii="Times New Roman" w:hAnsi="Times New Roman" w:cs="Times New Roman"/>
          <w:sz w:val="24"/>
          <w:szCs w:val="24"/>
        </w:rPr>
      </w:pPr>
    </w:p>
    <w:sectPr w:rsidR="00C57283" w:rsidRPr="00832489" w:rsidSect="00BB36BA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1F1"/>
    <w:multiLevelType w:val="multilevel"/>
    <w:tmpl w:val="5AF8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B25D6"/>
    <w:multiLevelType w:val="multilevel"/>
    <w:tmpl w:val="5FEC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65D51"/>
    <w:multiLevelType w:val="multilevel"/>
    <w:tmpl w:val="8F9A9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18546E6"/>
    <w:multiLevelType w:val="multilevel"/>
    <w:tmpl w:val="75C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C34D7"/>
    <w:multiLevelType w:val="multilevel"/>
    <w:tmpl w:val="98FA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CA19F2"/>
    <w:multiLevelType w:val="multilevel"/>
    <w:tmpl w:val="FF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734EC"/>
    <w:multiLevelType w:val="multilevel"/>
    <w:tmpl w:val="1CD4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2607FA"/>
    <w:multiLevelType w:val="hybridMultilevel"/>
    <w:tmpl w:val="1E343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42B464E"/>
    <w:multiLevelType w:val="multilevel"/>
    <w:tmpl w:val="D200F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F67CA4"/>
    <w:multiLevelType w:val="multilevel"/>
    <w:tmpl w:val="5FEC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BB5178"/>
    <w:multiLevelType w:val="multilevel"/>
    <w:tmpl w:val="38B00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AE03AC"/>
    <w:multiLevelType w:val="hybridMultilevel"/>
    <w:tmpl w:val="0F50F646"/>
    <w:lvl w:ilvl="0" w:tplc="0419000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2">
    <w:nsid w:val="452F6156"/>
    <w:multiLevelType w:val="multilevel"/>
    <w:tmpl w:val="ED10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3E09B5"/>
    <w:multiLevelType w:val="multilevel"/>
    <w:tmpl w:val="3DA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2E2709"/>
    <w:multiLevelType w:val="multilevel"/>
    <w:tmpl w:val="93084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5322253"/>
    <w:multiLevelType w:val="multilevel"/>
    <w:tmpl w:val="E3106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7BE6116"/>
    <w:multiLevelType w:val="hybridMultilevel"/>
    <w:tmpl w:val="A34E8848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7">
    <w:nsid w:val="5AE41A64"/>
    <w:multiLevelType w:val="multilevel"/>
    <w:tmpl w:val="5542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546C72"/>
    <w:multiLevelType w:val="multilevel"/>
    <w:tmpl w:val="24DA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2030BB"/>
    <w:multiLevelType w:val="multilevel"/>
    <w:tmpl w:val="6EECBD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68013EF9"/>
    <w:multiLevelType w:val="hybridMultilevel"/>
    <w:tmpl w:val="17C06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E55751"/>
    <w:multiLevelType w:val="hybridMultilevel"/>
    <w:tmpl w:val="F3D62334"/>
    <w:lvl w:ilvl="0" w:tplc="E5D4B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B27BAC"/>
    <w:multiLevelType w:val="multilevel"/>
    <w:tmpl w:val="ADB0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3A2242"/>
    <w:multiLevelType w:val="multilevel"/>
    <w:tmpl w:val="96EC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4"/>
  </w:num>
  <w:num w:numId="4">
    <w:abstractNumId w:val="12"/>
  </w:num>
  <w:num w:numId="5">
    <w:abstractNumId w:val="17"/>
  </w:num>
  <w:num w:numId="6">
    <w:abstractNumId w:val="5"/>
  </w:num>
  <w:num w:numId="7">
    <w:abstractNumId w:val="22"/>
  </w:num>
  <w:num w:numId="8">
    <w:abstractNumId w:val="19"/>
  </w:num>
  <w:num w:numId="9">
    <w:abstractNumId w:val="18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 w:numId="17">
    <w:abstractNumId w:val="1"/>
  </w:num>
  <w:num w:numId="18">
    <w:abstractNumId w:val="21"/>
  </w:num>
  <w:num w:numId="19">
    <w:abstractNumId w:val="7"/>
  </w:num>
  <w:num w:numId="20">
    <w:abstractNumId w:val="20"/>
  </w:num>
  <w:num w:numId="21">
    <w:abstractNumId w:val="16"/>
  </w:num>
  <w:num w:numId="22">
    <w:abstractNumId w:val="11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B2233F"/>
    <w:rsid w:val="00000633"/>
    <w:rsid w:val="00033BE5"/>
    <w:rsid w:val="000814DF"/>
    <w:rsid w:val="00086AB4"/>
    <w:rsid w:val="000A2198"/>
    <w:rsid w:val="000E2998"/>
    <w:rsid w:val="0013006D"/>
    <w:rsid w:val="00144BE5"/>
    <w:rsid w:val="001506FF"/>
    <w:rsid w:val="001636A0"/>
    <w:rsid w:val="00187AFC"/>
    <w:rsid w:val="001A7A3A"/>
    <w:rsid w:val="00203BB9"/>
    <w:rsid w:val="00240D65"/>
    <w:rsid w:val="00256E34"/>
    <w:rsid w:val="00277FDC"/>
    <w:rsid w:val="00280B1A"/>
    <w:rsid w:val="00310CD8"/>
    <w:rsid w:val="003B10EB"/>
    <w:rsid w:val="003D0705"/>
    <w:rsid w:val="003E70FC"/>
    <w:rsid w:val="00404A06"/>
    <w:rsid w:val="00544FA0"/>
    <w:rsid w:val="005758C7"/>
    <w:rsid w:val="005A061F"/>
    <w:rsid w:val="0061715D"/>
    <w:rsid w:val="00677C32"/>
    <w:rsid w:val="00695B12"/>
    <w:rsid w:val="006A77E6"/>
    <w:rsid w:val="00714858"/>
    <w:rsid w:val="00725D58"/>
    <w:rsid w:val="00734A1D"/>
    <w:rsid w:val="00734F57"/>
    <w:rsid w:val="0076525F"/>
    <w:rsid w:val="00773C47"/>
    <w:rsid w:val="007841B6"/>
    <w:rsid w:val="007F2295"/>
    <w:rsid w:val="007F3863"/>
    <w:rsid w:val="007F7CFC"/>
    <w:rsid w:val="00832489"/>
    <w:rsid w:val="00836358"/>
    <w:rsid w:val="008B5D4B"/>
    <w:rsid w:val="009022F1"/>
    <w:rsid w:val="00A35F0A"/>
    <w:rsid w:val="00A73C15"/>
    <w:rsid w:val="00A75BBE"/>
    <w:rsid w:val="00AB30EB"/>
    <w:rsid w:val="00B2233F"/>
    <w:rsid w:val="00B65C35"/>
    <w:rsid w:val="00B7554B"/>
    <w:rsid w:val="00B91D6C"/>
    <w:rsid w:val="00BA6FEE"/>
    <w:rsid w:val="00BB3591"/>
    <w:rsid w:val="00BB36BA"/>
    <w:rsid w:val="00C448B1"/>
    <w:rsid w:val="00C57283"/>
    <w:rsid w:val="00C9225D"/>
    <w:rsid w:val="00CA36A7"/>
    <w:rsid w:val="00CF4EE3"/>
    <w:rsid w:val="00D13F56"/>
    <w:rsid w:val="00D61BD1"/>
    <w:rsid w:val="00D72D4F"/>
    <w:rsid w:val="00DA2DB7"/>
    <w:rsid w:val="00DB1526"/>
    <w:rsid w:val="00DC4A79"/>
    <w:rsid w:val="00DD3F5D"/>
    <w:rsid w:val="00E23CEE"/>
    <w:rsid w:val="00E30BB6"/>
    <w:rsid w:val="00E41C62"/>
    <w:rsid w:val="00E46CF8"/>
    <w:rsid w:val="00E7638C"/>
    <w:rsid w:val="00EC045B"/>
    <w:rsid w:val="00F073BA"/>
    <w:rsid w:val="00F6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A8"/>
  </w:style>
  <w:style w:type="paragraph" w:styleId="1">
    <w:name w:val="heading 1"/>
    <w:basedOn w:val="a"/>
    <w:link w:val="10"/>
    <w:qFormat/>
    <w:rsid w:val="00B223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C4A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A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3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B2233F"/>
  </w:style>
  <w:style w:type="paragraph" w:styleId="a3">
    <w:name w:val="Normal (Web)"/>
    <w:basedOn w:val="a"/>
    <w:unhideWhenUsed/>
    <w:rsid w:val="00B2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-post">
    <w:name w:val="a-post"/>
    <w:basedOn w:val="a0"/>
    <w:rsid w:val="00B2233F"/>
  </w:style>
  <w:style w:type="character" w:styleId="a4">
    <w:name w:val="Hyperlink"/>
    <w:basedOn w:val="a0"/>
    <w:uiPriority w:val="99"/>
    <w:unhideWhenUsed/>
    <w:rsid w:val="00B2233F"/>
    <w:rPr>
      <w:color w:val="0000FF"/>
      <w:u w:val="single"/>
    </w:rPr>
  </w:style>
  <w:style w:type="character" w:customStyle="1" w:styleId="nowrap">
    <w:name w:val="nowrap"/>
    <w:basedOn w:val="a0"/>
    <w:rsid w:val="00B2233F"/>
  </w:style>
  <w:style w:type="character" w:customStyle="1" w:styleId="20">
    <w:name w:val="Заголовок 2 Знак"/>
    <w:basedOn w:val="a0"/>
    <w:link w:val="2"/>
    <w:uiPriority w:val="9"/>
    <w:rsid w:val="00DC4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4A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DC4A79"/>
    <w:rPr>
      <w:b/>
      <w:bCs/>
    </w:rPr>
  </w:style>
  <w:style w:type="character" w:styleId="a6">
    <w:name w:val="Emphasis"/>
    <w:basedOn w:val="a0"/>
    <w:qFormat/>
    <w:rsid w:val="00DC4A79"/>
    <w:rPr>
      <w:i/>
      <w:iCs/>
    </w:rPr>
  </w:style>
  <w:style w:type="paragraph" w:customStyle="1" w:styleId="theme">
    <w:name w:val="theme"/>
    <w:basedOn w:val="a"/>
    <w:rsid w:val="00DC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">
    <w:name w:val="more"/>
    <w:basedOn w:val="a"/>
    <w:rsid w:val="00DC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C4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A7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150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1506F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506F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309">
          <w:marLeft w:val="0"/>
          <w:marRight w:val="0"/>
          <w:marTop w:val="112"/>
          <w:marBottom w:val="112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5406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038636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3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29057">
          <w:marLeft w:val="0"/>
          <w:marRight w:val="0"/>
          <w:marTop w:val="281"/>
          <w:marBottom w:val="281"/>
          <w:divBdr>
            <w:top w:val="single" w:sz="8" w:space="14" w:color="DDDDDD"/>
            <w:left w:val="single" w:sz="8" w:space="14" w:color="DDDDDD"/>
            <w:bottom w:val="single" w:sz="8" w:space="14" w:color="DDDDDD"/>
            <w:right w:val="single" w:sz="8" w:space="14" w:color="DDDDDD"/>
          </w:divBdr>
          <w:divsChild>
            <w:div w:id="474376563">
              <w:marLeft w:val="0"/>
              <w:marRight w:val="0"/>
              <w:marTop w:val="0"/>
              <w:marBottom w:val="0"/>
              <w:divBdr>
                <w:top w:val="single" w:sz="8" w:space="14" w:color="D1D1D1"/>
                <w:left w:val="single" w:sz="8" w:space="14" w:color="D1D1D1"/>
                <w:bottom w:val="single" w:sz="8" w:space="14" w:color="D1D1D1"/>
                <w:right w:val="single" w:sz="8" w:space="14" w:color="D1D1D1"/>
              </w:divBdr>
            </w:div>
          </w:divsChild>
        </w:div>
        <w:div w:id="1464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634">
              <w:marLeft w:val="0"/>
              <w:marRight w:val="0"/>
              <w:marTop w:val="0"/>
              <w:marBottom w:val="0"/>
              <w:divBdr>
                <w:top w:val="double" w:sz="12" w:space="19" w:color="E1E0D9"/>
                <w:left w:val="double" w:sz="12" w:space="31" w:color="E1E0D9"/>
                <w:bottom w:val="double" w:sz="12" w:space="19" w:color="E1E0D9"/>
                <w:right w:val="double" w:sz="12" w:space="31" w:color="E1E0D9"/>
              </w:divBdr>
            </w:div>
          </w:divsChild>
        </w:div>
      </w:divsChild>
    </w:div>
    <w:div w:id="2401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5766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8" w:space="30" w:color="E5E5E5"/>
                  </w:divBdr>
                  <w:divsChild>
                    <w:div w:id="827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31" w:color="F2F2F2"/>
                        <w:right w:val="none" w:sz="0" w:space="0" w:color="auto"/>
                      </w:divBdr>
                      <w:divsChild>
                        <w:div w:id="202639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13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3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4951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4228">
                              <w:marLeft w:val="0"/>
                              <w:marRight w:val="0"/>
                              <w:marTop w:val="2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760688">
                          <w:marLeft w:val="0"/>
                          <w:marRight w:val="0"/>
                          <w:marTop w:val="56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0584">
                              <w:marLeft w:val="0"/>
                              <w:marRight w:val="0"/>
                              <w:marTop w:val="2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7363638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1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3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3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50">
          <w:marLeft w:val="0"/>
          <w:marRight w:val="0"/>
          <w:marTop w:val="112"/>
          <w:marBottom w:val="112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3478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548842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6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307">
          <w:marLeft w:val="0"/>
          <w:marRight w:val="0"/>
          <w:marTop w:val="281"/>
          <w:marBottom w:val="281"/>
          <w:divBdr>
            <w:top w:val="single" w:sz="8" w:space="14" w:color="DDDDDD"/>
            <w:left w:val="single" w:sz="8" w:space="14" w:color="DDDDDD"/>
            <w:bottom w:val="single" w:sz="8" w:space="14" w:color="DDDDDD"/>
            <w:right w:val="single" w:sz="8" w:space="14" w:color="DDDDDD"/>
          </w:divBdr>
          <w:divsChild>
            <w:div w:id="853226151">
              <w:marLeft w:val="0"/>
              <w:marRight w:val="0"/>
              <w:marTop w:val="0"/>
              <w:marBottom w:val="0"/>
              <w:divBdr>
                <w:top w:val="single" w:sz="8" w:space="14" w:color="D1D1D1"/>
                <w:left w:val="single" w:sz="8" w:space="14" w:color="D1D1D1"/>
                <w:bottom w:val="single" w:sz="8" w:space="14" w:color="D1D1D1"/>
                <w:right w:val="single" w:sz="8" w:space="14" w:color="D1D1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ovets.net/16698-chto-takoe-lyapi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%3A%2F%2Fwww.bibliotekar.ru%2Fspravochnik-55%2F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BCCD-CD66-4033-AEA7-F854A686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otgt</Company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отжт-роговая</cp:lastModifiedBy>
  <cp:revision>25</cp:revision>
  <dcterms:created xsi:type="dcterms:W3CDTF">2017-04-14T08:46:00Z</dcterms:created>
  <dcterms:modified xsi:type="dcterms:W3CDTF">2021-04-19T07:15:00Z</dcterms:modified>
</cp:coreProperties>
</file>