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BB9" w:rsidRPr="004A1812" w:rsidRDefault="00BC6BB9" w:rsidP="00BC6BB9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BC6BB9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C6BB9" w:rsidRDefault="00BC6BB9" w:rsidP="004A1812">
      <w:pPr>
        <w:spacing w:line="240" w:lineRule="auto"/>
        <w:jc w:val="center"/>
        <w:rPr>
          <w:rFonts w:ascii="Monotype Corsiva" w:hAnsi="Monotype Corsiva" w:cs="Times New Roman"/>
          <w:b/>
          <w:sz w:val="52"/>
          <w:szCs w:val="52"/>
        </w:rPr>
      </w:pPr>
      <w:r w:rsidRPr="004A1812">
        <w:rPr>
          <w:rFonts w:ascii="Monotype Corsiva" w:hAnsi="Monotype Corsiva" w:cs="Times New Roman"/>
          <w:b/>
          <w:sz w:val="52"/>
          <w:szCs w:val="52"/>
        </w:rPr>
        <w:t>Технология</w:t>
      </w:r>
      <w:r w:rsidR="004A1812">
        <w:rPr>
          <w:rFonts w:ascii="Monotype Corsiva" w:hAnsi="Monotype Corsiva" w:cs="Times New Roman"/>
          <w:b/>
          <w:sz w:val="52"/>
          <w:szCs w:val="52"/>
        </w:rPr>
        <w:t xml:space="preserve">                                                  </w:t>
      </w:r>
      <w:r w:rsidRPr="004A1812">
        <w:rPr>
          <w:rFonts w:ascii="Monotype Corsiva" w:hAnsi="Monotype Corsiva" w:cs="Times New Roman"/>
          <w:b/>
          <w:sz w:val="52"/>
          <w:szCs w:val="52"/>
        </w:rPr>
        <w:t>проблемно-диалогического обучения</w:t>
      </w:r>
      <w:r w:rsidR="004A1812" w:rsidRPr="004A1812">
        <w:rPr>
          <w:rFonts w:ascii="Monotype Corsiva" w:hAnsi="Monotype Corsiva" w:cs="Times New Roman"/>
          <w:b/>
          <w:sz w:val="52"/>
          <w:szCs w:val="52"/>
        </w:rPr>
        <w:t xml:space="preserve"> </w:t>
      </w:r>
      <w:r w:rsidR="004A1812">
        <w:rPr>
          <w:rFonts w:ascii="Monotype Corsiva" w:hAnsi="Monotype Corsiva" w:cs="Times New Roman"/>
          <w:b/>
          <w:sz w:val="52"/>
          <w:szCs w:val="52"/>
        </w:rPr>
        <w:t xml:space="preserve">                   </w:t>
      </w:r>
      <w:r w:rsidRPr="004A1812">
        <w:rPr>
          <w:rFonts w:ascii="Monotype Corsiva" w:hAnsi="Monotype Corsiva" w:cs="Times New Roman"/>
          <w:b/>
          <w:sz w:val="52"/>
          <w:szCs w:val="52"/>
        </w:rPr>
        <w:t>на уроках математики</w:t>
      </w:r>
      <w:r w:rsidR="004A1812" w:rsidRPr="004A1812">
        <w:rPr>
          <w:rFonts w:ascii="Monotype Corsiva" w:hAnsi="Monotype Corsiva" w:cs="Times New Roman"/>
          <w:b/>
          <w:sz w:val="52"/>
          <w:szCs w:val="52"/>
        </w:rPr>
        <w:t>,</w:t>
      </w:r>
      <w:r w:rsidR="004A1812">
        <w:rPr>
          <w:rFonts w:ascii="Monotype Corsiva" w:hAnsi="Monotype Corsiva" w:cs="Times New Roman"/>
          <w:b/>
          <w:sz w:val="52"/>
          <w:szCs w:val="52"/>
        </w:rPr>
        <w:t xml:space="preserve">                                     </w:t>
      </w:r>
      <w:r w:rsidR="004A1812" w:rsidRPr="004A1812">
        <w:rPr>
          <w:rFonts w:ascii="Monotype Corsiva" w:hAnsi="Monotype Corsiva" w:cs="Times New Roman"/>
          <w:b/>
          <w:sz w:val="52"/>
          <w:szCs w:val="52"/>
        </w:rPr>
        <w:t>как средство формирования личностного развития</w:t>
      </w:r>
      <w:r w:rsidR="004A1812">
        <w:rPr>
          <w:rFonts w:ascii="Monotype Corsiva" w:hAnsi="Monotype Corsiva" w:cs="Times New Roman"/>
          <w:b/>
          <w:sz w:val="52"/>
          <w:szCs w:val="52"/>
        </w:rPr>
        <w:t xml:space="preserve"> </w:t>
      </w:r>
      <w:r w:rsidR="004A1812" w:rsidRPr="004A1812">
        <w:rPr>
          <w:rFonts w:ascii="Monotype Corsiva" w:hAnsi="Monotype Corsiva" w:cs="Times New Roman"/>
          <w:b/>
          <w:sz w:val="52"/>
          <w:szCs w:val="52"/>
        </w:rPr>
        <w:t>обучающихся</w:t>
      </w:r>
    </w:p>
    <w:p w:rsidR="004A1812" w:rsidRDefault="004A1812" w:rsidP="004A1812">
      <w:pPr>
        <w:spacing w:line="240" w:lineRule="auto"/>
        <w:jc w:val="center"/>
        <w:rPr>
          <w:rFonts w:ascii="Monotype Corsiva" w:hAnsi="Monotype Corsiva" w:cs="Times New Roman"/>
          <w:b/>
          <w:sz w:val="52"/>
          <w:szCs w:val="52"/>
        </w:rPr>
      </w:pPr>
    </w:p>
    <w:p w:rsidR="004A1812" w:rsidRDefault="004A1812" w:rsidP="004A1812">
      <w:pPr>
        <w:spacing w:line="240" w:lineRule="auto"/>
        <w:jc w:val="center"/>
        <w:rPr>
          <w:rFonts w:ascii="Monotype Corsiva" w:hAnsi="Monotype Corsiva" w:cs="Times New Roman"/>
          <w:b/>
          <w:sz w:val="52"/>
          <w:szCs w:val="52"/>
        </w:rPr>
      </w:pPr>
    </w:p>
    <w:p w:rsidR="004A1812" w:rsidRDefault="004A1812" w:rsidP="004A181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1812" w:rsidRDefault="004A1812" w:rsidP="004A181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1812" w:rsidRDefault="004A1812" w:rsidP="004A181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1812" w:rsidRDefault="004A1812" w:rsidP="004A181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A1812" w:rsidRDefault="004A1812" w:rsidP="004A181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Воропаева Ирина Михайловна</w:t>
      </w:r>
    </w:p>
    <w:p w:rsidR="004A1812" w:rsidRDefault="004A1812" w:rsidP="004A181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математики</w:t>
      </w:r>
    </w:p>
    <w:p w:rsidR="004A1812" w:rsidRPr="004A1812" w:rsidRDefault="004A1812" w:rsidP="004A1812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«СОШ №13» города Обнинска</w:t>
      </w:r>
    </w:p>
    <w:p w:rsidR="004A1812" w:rsidRDefault="004A1812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446" w:rsidRDefault="00B4444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446" w:rsidRDefault="00B4444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446" w:rsidRDefault="00B4444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4446" w:rsidRDefault="009F634C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Обнинск, 2017</w:t>
      </w:r>
      <w:bookmarkStart w:id="0" w:name="_GoBack"/>
      <w:bookmarkEnd w:id="0"/>
    </w:p>
    <w:p w:rsidR="00B44446" w:rsidRPr="00BC35AB" w:rsidRDefault="00817BED" w:rsidP="001760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5AB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  <w:r w:rsidR="000B5C34">
        <w:rPr>
          <w:rFonts w:ascii="Times New Roman" w:hAnsi="Times New Roman" w:cs="Times New Roman"/>
          <w:b/>
          <w:sz w:val="28"/>
          <w:szCs w:val="28"/>
        </w:rPr>
        <w:t>.</w:t>
      </w:r>
    </w:p>
    <w:p w:rsidR="006D46A8" w:rsidRDefault="00817BED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Образование на сегодняшний день – это воспитание </w:t>
      </w:r>
      <w:r w:rsidR="009037C7">
        <w:rPr>
          <w:rFonts w:ascii="Times New Roman" w:hAnsi="Times New Roman" w:cs="Times New Roman"/>
          <w:sz w:val="24"/>
          <w:szCs w:val="24"/>
        </w:rPr>
        <w:t xml:space="preserve">личности со свободным, критичным, независимым, творческим мышлением, воспитание человека открытого к диалогу, способного к постоянному саморазвитию. Современное образование должно стать процессом личностного развития каждого учащегося. </w:t>
      </w:r>
      <w:r w:rsidR="009037C7" w:rsidRPr="006D46A8">
        <w:rPr>
          <w:rFonts w:ascii="Times New Roman" w:hAnsi="Times New Roman" w:cs="Times New Roman"/>
          <w:b/>
          <w:sz w:val="24"/>
          <w:szCs w:val="24"/>
        </w:rPr>
        <w:t>Задача педагога</w:t>
      </w:r>
      <w:r w:rsidR="009037C7">
        <w:rPr>
          <w:rFonts w:ascii="Times New Roman" w:hAnsi="Times New Roman" w:cs="Times New Roman"/>
          <w:sz w:val="24"/>
          <w:szCs w:val="24"/>
        </w:rPr>
        <w:t xml:space="preserve"> – не просто преподавать свой предмет, а развивать личность ученика его средствами. </w:t>
      </w:r>
      <w:r w:rsidR="009037C7" w:rsidRPr="006D46A8">
        <w:rPr>
          <w:rFonts w:ascii="Times New Roman" w:hAnsi="Times New Roman" w:cs="Times New Roman"/>
          <w:b/>
          <w:sz w:val="24"/>
          <w:szCs w:val="24"/>
        </w:rPr>
        <w:t>Цель образования</w:t>
      </w:r>
      <w:r w:rsidR="009037C7">
        <w:rPr>
          <w:rFonts w:ascii="Times New Roman" w:hAnsi="Times New Roman" w:cs="Times New Roman"/>
          <w:sz w:val="24"/>
          <w:szCs w:val="24"/>
        </w:rPr>
        <w:t xml:space="preserve"> – помочь ученику стать самим собой, помочь раскрыть свои возможности.</w:t>
      </w:r>
      <w:r w:rsidR="00086DC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6D46A8">
        <w:rPr>
          <w:rFonts w:ascii="Times New Roman" w:hAnsi="Times New Roman" w:cs="Times New Roman"/>
          <w:sz w:val="24"/>
          <w:szCs w:val="24"/>
        </w:rPr>
        <w:t>Важным средством реализации новых целей образования являются личностно-ориентированные технологии, которые используют исследовательские, диалогические, игровые модели обучения. Личностно-ориентированные технологии направленны на развитие способности к самостоятельному выбору и определению смысла деятельности, ответственности за принимаемые решения, творческих способностей, анализу своего поведения и развития, умения адаптироваться в меняющихся условиях.</w:t>
      </w:r>
    </w:p>
    <w:p w:rsidR="00086DCD" w:rsidRDefault="006D46A8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Образование становится развивающим, если</w:t>
      </w:r>
      <w:r w:rsidR="00086DCD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086DCD" w:rsidRDefault="00086DCD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мотивировать учащихся, вызвать личный интерес для освоения учебной деятельности;</w:t>
      </w:r>
    </w:p>
    <w:p w:rsidR="00086DCD" w:rsidRDefault="00086DCD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создавать условия для возникновения «ситуации успеха»;</w:t>
      </w:r>
    </w:p>
    <w:p w:rsidR="00086DCD" w:rsidRDefault="00086DCD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создавать среду для развития мыслительных способностей ученика;</w:t>
      </w:r>
    </w:p>
    <w:p w:rsidR="00086DCD" w:rsidRDefault="00086DCD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обеспечивается организация поисковой продуктивной деятельности.</w:t>
      </w:r>
    </w:p>
    <w:p w:rsidR="00C03382" w:rsidRDefault="00C03382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Одной из наиболее универсальных технологий, является технология проблемно-диалогического обучения, она позволяет заменить урок объяснения нового материала, уроком «открытия» знаний.</w:t>
      </w:r>
    </w:p>
    <w:p w:rsidR="00C03382" w:rsidRDefault="00C03382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B12A3">
        <w:rPr>
          <w:rFonts w:ascii="Times New Roman" w:hAnsi="Times New Roman" w:cs="Times New Roman"/>
          <w:b/>
          <w:sz w:val="24"/>
          <w:szCs w:val="24"/>
        </w:rPr>
        <w:t xml:space="preserve">Цель </w:t>
      </w:r>
      <w:r>
        <w:rPr>
          <w:rFonts w:ascii="Times New Roman" w:hAnsi="Times New Roman" w:cs="Times New Roman"/>
          <w:sz w:val="24"/>
          <w:szCs w:val="24"/>
        </w:rPr>
        <w:t>моего выступления – раскрыть возможности проблемно-диалогического обучения, как средства формирования личностного развития обучающихся.</w:t>
      </w:r>
    </w:p>
    <w:p w:rsidR="00C03382" w:rsidRDefault="00C03382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B12A3">
        <w:rPr>
          <w:rFonts w:ascii="Times New Roman" w:hAnsi="Times New Roman" w:cs="Times New Roman"/>
          <w:b/>
          <w:sz w:val="24"/>
          <w:szCs w:val="24"/>
        </w:rPr>
        <w:t>Задачи</w:t>
      </w:r>
      <w:r>
        <w:rPr>
          <w:rFonts w:ascii="Times New Roman" w:hAnsi="Times New Roman" w:cs="Times New Roman"/>
          <w:sz w:val="24"/>
          <w:szCs w:val="24"/>
        </w:rPr>
        <w:t>: раскрыть понятие «проблемно-диалогическое обучение»; представить технологии постановки учебной проблемы и поиска решения на уроках математики, примерами из собственного опыта.</w:t>
      </w:r>
    </w:p>
    <w:p w:rsidR="000C132F" w:rsidRDefault="000C132F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35AB" w:rsidRDefault="00BC35AB" w:rsidP="001760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35AB">
        <w:rPr>
          <w:rFonts w:ascii="Times New Roman" w:hAnsi="Times New Roman" w:cs="Times New Roman"/>
          <w:b/>
          <w:sz w:val="28"/>
          <w:szCs w:val="28"/>
        </w:rPr>
        <w:t>Понятие проблемно-диалогического обучения</w:t>
      </w:r>
      <w:r w:rsidR="000B5C34">
        <w:rPr>
          <w:rFonts w:ascii="Times New Roman" w:hAnsi="Times New Roman" w:cs="Times New Roman"/>
          <w:b/>
          <w:sz w:val="28"/>
          <w:szCs w:val="28"/>
        </w:rPr>
        <w:t>.</w:t>
      </w:r>
    </w:p>
    <w:p w:rsidR="00BC35AB" w:rsidRDefault="00BC35AB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0B5C34">
        <w:rPr>
          <w:rFonts w:ascii="Times New Roman" w:hAnsi="Times New Roman" w:cs="Times New Roman"/>
          <w:b/>
          <w:sz w:val="24"/>
          <w:szCs w:val="24"/>
        </w:rPr>
        <w:t>Проблемно-диалогическое обучение</w:t>
      </w:r>
      <w:r>
        <w:rPr>
          <w:rFonts w:ascii="Times New Roman" w:hAnsi="Times New Roman" w:cs="Times New Roman"/>
          <w:sz w:val="24"/>
          <w:szCs w:val="24"/>
        </w:rPr>
        <w:t xml:space="preserve"> – это обучение, которое обеспечивает творческое усвоение новых знаний учащимися посредством диалога с учителем. </w:t>
      </w:r>
    </w:p>
    <w:p w:rsidR="00102417" w:rsidRDefault="00BC35AB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 определении «проблемно-диалогическое» первая часть означает, что на уроке изучения нового материала должны быть проработаны два звена: постановка учебной проблемы и поиск её решения. Слово </w:t>
      </w:r>
      <w:r w:rsidRPr="000B5C34">
        <w:rPr>
          <w:rFonts w:ascii="Times New Roman" w:hAnsi="Times New Roman" w:cs="Times New Roman"/>
          <w:b/>
          <w:sz w:val="24"/>
          <w:szCs w:val="24"/>
        </w:rPr>
        <w:t>«диалогическое»</w:t>
      </w:r>
      <w:r>
        <w:rPr>
          <w:rFonts w:ascii="Times New Roman" w:hAnsi="Times New Roman" w:cs="Times New Roman"/>
          <w:sz w:val="24"/>
          <w:szCs w:val="24"/>
        </w:rPr>
        <w:t xml:space="preserve"> означает, что постановку и поиск решения</w:t>
      </w:r>
      <w:r w:rsidR="00102417">
        <w:rPr>
          <w:rFonts w:ascii="Times New Roman" w:hAnsi="Times New Roman" w:cs="Times New Roman"/>
          <w:sz w:val="24"/>
          <w:szCs w:val="24"/>
        </w:rPr>
        <w:t xml:space="preserve"> ученики осуществляют в ходе диалога.                                                                     </w:t>
      </w:r>
    </w:p>
    <w:p w:rsidR="00C03382" w:rsidRDefault="00F943CB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При проблемном введении материала методы постановки проблемы обеспечивают формулирование учениками вопроса для исследования или темы урока, а методы поиска решения организуют «открытие» знаний учащимися, а значит, деятельность учеников можно отнести к творческому типу.</w:t>
      </w:r>
    </w:p>
    <w:p w:rsidR="0017607B" w:rsidRDefault="00F943CB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Проблемные методы эффективнее традиционных, так как постановка проблемы обеспечивает познавательную мотивацию учеников, а поиск решения проблемы – понимание материала большинством класса.</w:t>
      </w:r>
      <w:r w:rsidR="00430971">
        <w:rPr>
          <w:rFonts w:ascii="Times New Roman" w:hAnsi="Times New Roman" w:cs="Times New Roman"/>
          <w:sz w:val="24"/>
          <w:szCs w:val="24"/>
        </w:rPr>
        <w:t xml:space="preserve"> Наиболее эффективен </w:t>
      </w:r>
      <w:r w:rsidR="00430971" w:rsidRPr="00430971">
        <w:rPr>
          <w:rFonts w:ascii="Times New Roman" w:hAnsi="Times New Roman" w:cs="Times New Roman"/>
          <w:b/>
          <w:sz w:val="24"/>
          <w:szCs w:val="24"/>
        </w:rPr>
        <w:t>побуждающий диалог</w:t>
      </w:r>
      <w:r w:rsidR="00430971">
        <w:rPr>
          <w:rFonts w:ascii="Times New Roman" w:hAnsi="Times New Roman" w:cs="Times New Roman"/>
          <w:sz w:val="24"/>
          <w:szCs w:val="24"/>
        </w:rPr>
        <w:t xml:space="preserve">, при котором учитель стимулирует учащихся к творческим действиям по осознанию противоречия и формулированию проблемы, по выдвижению и проверке гипотез. Побуждающий диалог развивает речь и творческие способности учащихся. </w:t>
      </w:r>
      <w:r w:rsidR="00430971" w:rsidRPr="00430971">
        <w:rPr>
          <w:rFonts w:ascii="Times New Roman" w:hAnsi="Times New Roman" w:cs="Times New Roman"/>
          <w:b/>
          <w:sz w:val="24"/>
          <w:szCs w:val="24"/>
        </w:rPr>
        <w:t>Подводящий диалог</w:t>
      </w:r>
      <w:r w:rsidR="00430971">
        <w:rPr>
          <w:rFonts w:ascii="Times New Roman" w:hAnsi="Times New Roman" w:cs="Times New Roman"/>
          <w:sz w:val="24"/>
          <w:szCs w:val="24"/>
        </w:rPr>
        <w:t xml:space="preserve"> – это диалог, при котором учитель пошагово приводит учеников к формулировке темы или знания. Подводящий диалог развивает речь и логическое мышление.</w:t>
      </w:r>
    </w:p>
    <w:p w:rsidR="000C132F" w:rsidRDefault="000C132F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46A8" w:rsidRPr="0017607B" w:rsidRDefault="00B7439D" w:rsidP="000C13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7439D">
        <w:rPr>
          <w:rFonts w:ascii="Times New Roman" w:hAnsi="Times New Roman" w:cs="Times New Roman"/>
          <w:b/>
          <w:sz w:val="28"/>
          <w:szCs w:val="28"/>
        </w:rPr>
        <w:t>Технология постановки учебной проблемы</w:t>
      </w:r>
      <w:r w:rsidR="000B5C34">
        <w:rPr>
          <w:rFonts w:ascii="Times New Roman" w:hAnsi="Times New Roman" w:cs="Times New Roman"/>
          <w:b/>
          <w:sz w:val="28"/>
          <w:szCs w:val="28"/>
        </w:rPr>
        <w:t>.</w:t>
      </w:r>
    </w:p>
    <w:p w:rsidR="00B7439D" w:rsidRDefault="00B7439D" w:rsidP="000C13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Учебная проблема может существовать в двух основных формах: как тема урока; как не совпадающий с темой урока вопрос, ответом на который является новое знание.</w:t>
      </w:r>
    </w:p>
    <w:p w:rsidR="00B7439D" w:rsidRDefault="00B7439D" w:rsidP="000C13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Поставить </w:t>
      </w:r>
      <w:r w:rsidR="00EC303A">
        <w:rPr>
          <w:rFonts w:ascii="Times New Roman" w:hAnsi="Times New Roman" w:cs="Times New Roman"/>
          <w:sz w:val="24"/>
          <w:szCs w:val="24"/>
        </w:rPr>
        <w:t xml:space="preserve">перед учащимися </w:t>
      </w:r>
      <w:r>
        <w:rPr>
          <w:rFonts w:ascii="Times New Roman" w:hAnsi="Times New Roman" w:cs="Times New Roman"/>
          <w:sz w:val="24"/>
          <w:szCs w:val="24"/>
        </w:rPr>
        <w:t>учебную проблему – это помочь ученикам самим сформулировать тему урока или вопрос для исследования.</w:t>
      </w:r>
      <w:r w:rsidR="00EC303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303A" w:rsidRDefault="00EC303A" w:rsidP="000C13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Существуют </w:t>
      </w:r>
      <w:r w:rsidRPr="002A7C43">
        <w:rPr>
          <w:rFonts w:ascii="Times New Roman" w:hAnsi="Times New Roman" w:cs="Times New Roman"/>
          <w:b/>
          <w:sz w:val="24"/>
          <w:szCs w:val="24"/>
        </w:rPr>
        <w:t>три метода постановки учебной проблемы</w:t>
      </w:r>
      <w:r>
        <w:rPr>
          <w:rFonts w:ascii="Times New Roman" w:hAnsi="Times New Roman" w:cs="Times New Roman"/>
          <w:sz w:val="24"/>
          <w:szCs w:val="24"/>
        </w:rPr>
        <w:t>: побуждающий от проблемной ситуации диалог; подводящий к теме диалог; сообщение темы с мотивирующим приёмом.</w:t>
      </w:r>
    </w:p>
    <w:p w:rsidR="004E6348" w:rsidRPr="000B5C34" w:rsidRDefault="004E6348" w:rsidP="0017607B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5C34">
        <w:rPr>
          <w:rFonts w:ascii="Times New Roman" w:hAnsi="Times New Roman" w:cs="Times New Roman"/>
          <w:b/>
          <w:sz w:val="28"/>
          <w:szCs w:val="28"/>
        </w:rPr>
        <w:t>Побуждающий от проблемной ситуации диалог</w:t>
      </w:r>
      <w:r w:rsidR="002A7C43" w:rsidRPr="000B5C34">
        <w:rPr>
          <w:rFonts w:ascii="Times New Roman" w:hAnsi="Times New Roman" w:cs="Times New Roman"/>
          <w:b/>
          <w:sz w:val="28"/>
          <w:szCs w:val="28"/>
        </w:rPr>
        <w:t>.</w:t>
      </w:r>
    </w:p>
    <w:p w:rsidR="004E6348" w:rsidRPr="004E6348" w:rsidRDefault="009037C7" w:rsidP="0017607B">
      <w:pPr>
        <w:spacing w:before="24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4E6348" w:rsidRPr="004E6348">
        <w:rPr>
          <w:rFonts w:ascii="Times New Roman" w:hAnsi="Times New Roman" w:cs="Times New Roman"/>
          <w:bCs/>
          <w:sz w:val="24"/>
          <w:szCs w:val="24"/>
        </w:rPr>
        <w:t>Представим метод побуждающего от проблемной ситуации диалога в виде таблицы.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0"/>
        <w:gridCol w:w="4140"/>
        <w:gridCol w:w="2079"/>
      </w:tblGrid>
      <w:tr w:rsidR="004E6348" w:rsidRPr="004E6348" w:rsidTr="004E6348">
        <w:tc>
          <w:tcPr>
            <w:tcW w:w="3420" w:type="dxa"/>
          </w:tcPr>
          <w:p w:rsidR="004E6348" w:rsidRPr="000C132F" w:rsidRDefault="004E6348" w:rsidP="000C1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132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Приёмы создания проблемной ситуации</w:t>
            </w:r>
          </w:p>
        </w:tc>
        <w:tc>
          <w:tcPr>
            <w:tcW w:w="4140" w:type="dxa"/>
          </w:tcPr>
          <w:p w:rsidR="004E6348" w:rsidRPr="000C132F" w:rsidRDefault="004E6348" w:rsidP="000C1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132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Побуждение к осознанию противоречия</w:t>
            </w:r>
          </w:p>
        </w:tc>
        <w:tc>
          <w:tcPr>
            <w:tcW w:w="2079" w:type="dxa"/>
          </w:tcPr>
          <w:p w:rsidR="004E6348" w:rsidRPr="000C132F" w:rsidRDefault="004E6348" w:rsidP="000C13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C132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Побуждение к формулированию проблемы</w:t>
            </w:r>
          </w:p>
        </w:tc>
      </w:tr>
      <w:tr w:rsidR="004E6348" w:rsidRPr="004E6348" w:rsidTr="004E6348">
        <w:tc>
          <w:tcPr>
            <w:tcW w:w="3420" w:type="dxa"/>
          </w:tcPr>
          <w:p w:rsidR="004E6348" w:rsidRPr="004E6348" w:rsidRDefault="004E6348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1. Одновременно предъявить противоречивые факты, теории, точки зрения</w:t>
            </w:r>
          </w:p>
        </w:tc>
        <w:tc>
          <w:tcPr>
            <w:tcW w:w="4140" w:type="dxa"/>
          </w:tcPr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О фактах:</w:t>
            </w: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- Что вас удивило? Что интересного заметили? Какие вы видите факты?</w:t>
            </w: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О теориях: - Что вас удивило? Сколько существует теорий (точек зрения)?</w:t>
            </w:r>
          </w:p>
        </w:tc>
        <w:tc>
          <w:tcPr>
            <w:tcW w:w="2079" w:type="dxa"/>
            <w:vMerge w:val="restart"/>
          </w:tcPr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Выбрать подходящее:</w:t>
            </w: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- Какой возникает вопрос?</w:t>
            </w: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- Какова будет тема урока?</w:t>
            </w: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E6348" w:rsidRPr="004E6348" w:rsidTr="004E6348">
        <w:tc>
          <w:tcPr>
            <w:tcW w:w="3420" w:type="dxa"/>
          </w:tcPr>
          <w:p w:rsidR="004E6348" w:rsidRPr="004E6348" w:rsidRDefault="004E6348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2. Столкнуть мнения учеников вопросом или практическим заданием</w:t>
            </w:r>
          </w:p>
        </w:tc>
        <w:tc>
          <w:tcPr>
            <w:tcW w:w="4140" w:type="dxa"/>
          </w:tcPr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- Сколько в классе мнений? Почему так получилось?</w:t>
            </w:r>
          </w:p>
        </w:tc>
        <w:tc>
          <w:tcPr>
            <w:tcW w:w="2079" w:type="dxa"/>
            <w:vMerge/>
          </w:tcPr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E6348" w:rsidRPr="004E6348" w:rsidTr="004E6348">
        <w:tc>
          <w:tcPr>
            <w:tcW w:w="3420" w:type="dxa"/>
          </w:tcPr>
          <w:p w:rsidR="004E6348" w:rsidRPr="004E6348" w:rsidRDefault="004E6348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  <w:r w:rsidRPr="004E6348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Шаг 1. </w:t>
            </w:r>
            <w:r w:rsidR="00550C4B">
              <w:rPr>
                <w:rFonts w:ascii="Times New Roman" w:hAnsi="Times New Roman" w:cs="Times New Roman"/>
                <w:bCs/>
                <w:sz w:val="20"/>
                <w:szCs w:val="20"/>
              </w:rPr>
              <w:t>Выявить</w:t>
            </w: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житейское представление учащихся вопросом или практическим заданием «на ошибку».</w:t>
            </w:r>
          </w:p>
          <w:p w:rsidR="004E6348" w:rsidRPr="004E6348" w:rsidRDefault="004E6348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     Шаг 2.</w:t>
            </w: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Предъявить научный факт сообщением, экспериментом, наглядностью.</w:t>
            </w:r>
          </w:p>
        </w:tc>
        <w:tc>
          <w:tcPr>
            <w:tcW w:w="4140" w:type="dxa"/>
          </w:tcPr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Вы сначала как думали? </w:t>
            </w:r>
          </w:p>
          <w:p w:rsidR="004E6348" w:rsidRPr="004E6348" w:rsidRDefault="000C132F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r w:rsidR="004E6348"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А как на самом деле?</w:t>
            </w:r>
          </w:p>
        </w:tc>
        <w:tc>
          <w:tcPr>
            <w:tcW w:w="2079" w:type="dxa"/>
            <w:vMerge/>
          </w:tcPr>
          <w:p w:rsidR="004E6348" w:rsidRPr="004E6348" w:rsidRDefault="004E6348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550C4B" w:rsidRPr="004E6348" w:rsidTr="004E6348">
        <w:tc>
          <w:tcPr>
            <w:tcW w:w="3420" w:type="dxa"/>
          </w:tcPr>
          <w:p w:rsidR="00550C4B" w:rsidRPr="004E6348" w:rsidRDefault="00550C4B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. Дать практическое задание, не сходное с предыдущими</w:t>
            </w:r>
            <w:r w:rsidR="00205D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заданиями.</w:t>
            </w:r>
          </w:p>
        </w:tc>
        <w:tc>
          <w:tcPr>
            <w:tcW w:w="4140" w:type="dxa"/>
          </w:tcPr>
          <w:p w:rsidR="00550C4B" w:rsidRPr="004E6348" w:rsidRDefault="00550C4B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- Вы смогли выполнить задание? Почему не получается? Чем это задание не похоже на предыдущие</w:t>
            </w:r>
            <w:r w:rsidR="00205D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задания</w:t>
            </w:r>
            <w:r w:rsidRPr="004E6348">
              <w:rPr>
                <w:rFonts w:ascii="Times New Roman" w:hAnsi="Times New Roman" w:cs="Times New Roman"/>
                <w:bCs/>
                <w:sz w:val="20"/>
                <w:szCs w:val="20"/>
              </w:rPr>
              <w:t>?</w:t>
            </w:r>
          </w:p>
        </w:tc>
        <w:tc>
          <w:tcPr>
            <w:tcW w:w="2079" w:type="dxa"/>
            <w:vMerge/>
          </w:tcPr>
          <w:p w:rsidR="00550C4B" w:rsidRPr="004E6348" w:rsidRDefault="00550C4B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550C4B" w:rsidRPr="004E6348" w:rsidTr="004E6348">
        <w:tc>
          <w:tcPr>
            <w:tcW w:w="3420" w:type="dxa"/>
          </w:tcPr>
          <w:p w:rsidR="000C132F" w:rsidRDefault="00550C4B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  <w:r w:rsidRPr="00A41BFB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. Шаг 1. </w:t>
            </w:r>
            <w:r w:rsidRPr="00A41BFB">
              <w:rPr>
                <w:rFonts w:ascii="Times New Roman" w:hAnsi="Times New Roman" w:cs="Times New Roman"/>
                <w:bCs/>
                <w:sz w:val="20"/>
                <w:szCs w:val="20"/>
              </w:rPr>
              <w:t>Дать практическое задание, сходное с предыдущими</w:t>
            </w:r>
            <w:r w:rsidR="00205DE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заданиями</w:t>
            </w:r>
            <w:r w:rsidRPr="00A41BFB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A41BFB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 </w:t>
            </w:r>
          </w:p>
          <w:p w:rsidR="00550C4B" w:rsidRPr="004E6348" w:rsidRDefault="00550C4B" w:rsidP="000C132F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1BFB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Шаг 2.</w:t>
            </w:r>
            <w:r w:rsidRPr="00A41BF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Доказать, что задан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ие учениками не выполнено.</w:t>
            </w:r>
          </w:p>
        </w:tc>
        <w:tc>
          <w:tcPr>
            <w:tcW w:w="4140" w:type="dxa"/>
          </w:tcPr>
          <w:p w:rsidR="00550C4B" w:rsidRPr="004E6348" w:rsidRDefault="00550C4B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1BFB">
              <w:rPr>
                <w:rFonts w:ascii="Times New Roman" w:hAnsi="Times New Roman" w:cs="Times New Roman"/>
                <w:bCs/>
                <w:sz w:val="20"/>
                <w:szCs w:val="20"/>
              </w:rPr>
              <w:t>- Что вы хотели сказать? Какие знания применили? Задани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е выполнено?</w:t>
            </w:r>
          </w:p>
        </w:tc>
        <w:tc>
          <w:tcPr>
            <w:tcW w:w="2079" w:type="dxa"/>
            <w:vMerge/>
          </w:tcPr>
          <w:p w:rsidR="00550C4B" w:rsidRPr="004E6348" w:rsidRDefault="00550C4B" w:rsidP="000C132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0B5C34" w:rsidRDefault="00A41BFB" w:rsidP="000C13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9037C7" w:rsidRDefault="000B5C34" w:rsidP="000C132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E6348">
        <w:rPr>
          <w:rFonts w:ascii="Times New Roman" w:hAnsi="Times New Roman" w:cs="Times New Roman"/>
          <w:sz w:val="24"/>
          <w:szCs w:val="24"/>
        </w:rPr>
        <w:t>Изучив приёмы создания проблемной ситуации, я разрабатываю проблемный диалог</w:t>
      </w:r>
      <w:r w:rsidR="00E37BD1">
        <w:rPr>
          <w:rFonts w:ascii="Times New Roman" w:hAnsi="Times New Roman" w:cs="Times New Roman"/>
          <w:sz w:val="24"/>
          <w:szCs w:val="24"/>
        </w:rPr>
        <w:t xml:space="preserve"> к изучаемой </w:t>
      </w:r>
      <w:r w:rsidR="00A41BFB">
        <w:rPr>
          <w:rFonts w:ascii="Times New Roman" w:hAnsi="Times New Roman" w:cs="Times New Roman"/>
          <w:sz w:val="24"/>
          <w:szCs w:val="24"/>
        </w:rPr>
        <w:t>теме. Чаще всего на своих уроках я применяю приёмы 2,3,4. Вот некоторые примеры.</w:t>
      </w:r>
    </w:p>
    <w:p w:rsidR="000B5C34" w:rsidRDefault="000B5C34" w:rsidP="000C13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357D" w:rsidRPr="000C132F" w:rsidRDefault="0063357D" w:rsidP="000C132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C132F">
        <w:rPr>
          <w:rFonts w:ascii="Times New Roman" w:hAnsi="Times New Roman" w:cs="Times New Roman"/>
          <w:b/>
          <w:sz w:val="24"/>
          <w:szCs w:val="24"/>
        </w:rPr>
        <w:t>Приём 2. Урок алгебры 7 класс «Свойства степени с натуральным показателем»</w:t>
      </w:r>
      <w:r w:rsidR="000C132F">
        <w:rPr>
          <w:rFonts w:ascii="Times New Roman" w:hAnsi="Times New Roman" w:cs="Times New Roman"/>
          <w:b/>
          <w:sz w:val="24"/>
          <w:szCs w:val="24"/>
        </w:rPr>
        <w:t>.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5104"/>
        <w:gridCol w:w="4535"/>
      </w:tblGrid>
      <w:tr w:rsidR="003D2A6A" w:rsidTr="00BB68A3">
        <w:tc>
          <w:tcPr>
            <w:tcW w:w="5104" w:type="dxa"/>
          </w:tcPr>
          <w:p w:rsidR="00ED1AFC" w:rsidRDefault="00ED1AFC" w:rsidP="000C1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4535" w:type="dxa"/>
          </w:tcPr>
          <w:p w:rsidR="00ED1AFC" w:rsidRDefault="00ED1AFC" w:rsidP="000C1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</w:t>
            </w:r>
          </w:p>
        </w:tc>
      </w:tr>
      <w:tr w:rsidR="003D2A6A" w:rsidTr="00BB68A3">
        <w:tc>
          <w:tcPr>
            <w:tcW w:w="5104" w:type="dxa"/>
          </w:tcPr>
          <w:p w:rsidR="00ED1AFC" w:rsidRPr="00CD666E" w:rsidRDefault="00E8224B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 xml:space="preserve">-Ребята! Посмотрите на выражения, записанные на слайде. </w:t>
            </w:r>
          </w:p>
        </w:tc>
        <w:tc>
          <w:tcPr>
            <w:tcW w:w="4535" w:type="dxa"/>
          </w:tcPr>
          <w:p w:rsidR="00ED1AFC" w:rsidRPr="00CD666E" w:rsidRDefault="00E8224B" w:rsidP="000C13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Видят выражения: 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+а</w:t>
            </w:r>
            <w:proofErr w:type="gramStart"/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proofErr w:type="gramEnd"/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; 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-а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E8224B" w:rsidRPr="00CD666E" w:rsidRDefault="00E8224B" w:rsidP="000C132F">
            <w:pPr>
              <w:jc w:val="both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∙а</w:t>
            </w:r>
            <w:proofErr w:type="gramStart"/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proofErr w:type="gramEnd"/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; 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:а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; (а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CD666E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</w:tc>
      </w:tr>
      <w:tr w:rsidR="003D2A6A" w:rsidTr="00BB68A3">
        <w:tc>
          <w:tcPr>
            <w:tcW w:w="5104" w:type="dxa"/>
          </w:tcPr>
          <w:p w:rsidR="00E8224B" w:rsidRPr="00CD666E" w:rsidRDefault="00E8224B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 xml:space="preserve">- Как вы думаете, какие действия можно выполнить </w:t>
            </w:r>
          </w:p>
          <w:p w:rsidR="00ED1AFC" w:rsidRPr="00CD666E" w:rsidRDefault="00E8224B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со степенями?</w:t>
            </w:r>
          </w:p>
        </w:tc>
        <w:tc>
          <w:tcPr>
            <w:tcW w:w="4535" w:type="dxa"/>
          </w:tcPr>
          <w:p w:rsidR="003D2A6A" w:rsidRPr="00CD666E" w:rsidRDefault="00E8224B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Высказывают различные мнения.</w:t>
            </w:r>
            <w:r w:rsidR="003D2A6A" w:rsidRPr="00CD666E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:rsidR="00ED1AFC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(Возникла проблемная ситуация)</w:t>
            </w:r>
          </w:p>
          <w:p w:rsidR="00E8224B" w:rsidRPr="00CD666E" w:rsidRDefault="00E8224B" w:rsidP="000C132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D2A6A" w:rsidTr="00BB68A3">
        <w:tc>
          <w:tcPr>
            <w:tcW w:w="5104" w:type="dxa"/>
          </w:tcPr>
          <w:p w:rsidR="00ED1AFC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- Вопрос был задан один, а сколько мы услышали мнений?</w:t>
            </w:r>
          </w:p>
        </w:tc>
        <w:tc>
          <w:tcPr>
            <w:tcW w:w="4535" w:type="dxa"/>
          </w:tcPr>
          <w:p w:rsidR="00ED1AFC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- Мнений было высказано много различных. (Возникло противоречие)</w:t>
            </w:r>
          </w:p>
        </w:tc>
      </w:tr>
      <w:tr w:rsidR="003D2A6A" w:rsidTr="00BB68A3">
        <w:tc>
          <w:tcPr>
            <w:tcW w:w="5104" w:type="dxa"/>
          </w:tcPr>
          <w:p w:rsidR="00ED1AFC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- Ребята! Так чего же мы с вами пока не знаем, какой перед нами возникает вопрос?</w:t>
            </w:r>
          </w:p>
          <w:p w:rsidR="003D2A6A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- Записываем вопрос на доске.</w:t>
            </w:r>
          </w:p>
        </w:tc>
        <w:tc>
          <w:tcPr>
            <w:tcW w:w="4535" w:type="dxa"/>
          </w:tcPr>
          <w:p w:rsidR="00ED1AFC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Формулируют вопрос.</w:t>
            </w:r>
          </w:p>
          <w:p w:rsidR="003D2A6A" w:rsidRPr="00CD666E" w:rsidRDefault="003D2A6A" w:rsidP="000C13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666E">
              <w:rPr>
                <w:rFonts w:ascii="Times New Roman" w:hAnsi="Times New Roman" w:cs="Times New Roman"/>
                <w:sz w:val="20"/>
                <w:szCs w:val="20"/>
              </w:rPr>
              <w:t>- Какие же действия можно выполнять со степенями?</w:t>
            </w:r>
          </w:p>
        </w:tc>
      </w:tr>
    </w:tbl>
    <w:p w:rsidR="000B5C34" w:rsidRDefault="000B5C34" w:rsidP="000C13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132F" w:rsidRPr="000C132F" w:rsidRDefault="003D2A6A" w:rsidP="000C13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132F">
        <w:rPr>
          <w:rFonts w:ascii="Times New Roman" w:hAnsi="Times New Roman" w:cs="Times New Roman"/>
          <w:b/>
          <w:sz w:val="24"/>
          <w:szCs w:val="24"/>
        </w:rPr>
        <w:t xml:space="preserve">Приём 3. </w:t>
      </w:r>
      <w:r w:rsidR="00BB68A3" w:rsidRPr="000C132F">
        <w:rPr>
          <w:rFonts w:ascii="Times New Roman" w:hAnsi="Times New Roman" w:cs="Times New Roman"/>
          <w:b/>
          <w:sz w:val="24"/>
          <w:szCs w:val="24"/>
        </w:rPr>
        <w:t>Урок математики 5</w:t>
      </w:r>
      <w:r w:rsidR="00550C4B" w:rsidRPr="000C132F">
        <w:rPr>
          <w:rFonts w:ascii="Times New Roman" w:hAnsi="Times New Roman" w:cs="Times New Roman"/>
          <w:b/>
          <w:sz w:val="24"/>
          <w:szCs w:val="24"/>
        </w:rPr>
        <w:t xml:space="preserve"> класс «</w:t>
      </w:r>
      <w:r w:rsidR="00BB68A3" w:rsidRPr="000C132F">
        <w:rPr>
          <w:rFonts w:ascii="Times New Roman" w:hAnsi="Times New Roman" w:cs="Times New Roman"/>
          <w:b/>
          <w:sz w:val="24"/>
          <w:szCs w:val="24"/>
        </w:rPr>
        <w:t>Задачи на проценты».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7057"/>
        <w:gridCol w:w="2582"/>
      </w:tblGrid>
      <w:tr w:rsidR="00CD666E" w:rsidTr="00B34EFF">
        <w:tc>
          <w:tcPr>
            <w:tcW w:w="7057" w:type="dxa"/>
          </w:tcPr>
          <w:p w:rsidR="00CD666E" w:rsidRDefault="00CD666E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582" w:type="dxa"/>
          </w:tcPr>
          <w:p w:rsidR="00CD666E" w:rsidRDefault="00CD666E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</w:t>
            </w:r>
          </w:p>
        </w:tc>
      </w:tr>
      <w:tr w:rsidR="00CD666E" w:rsidTr="00B34EFF">
        <w:tc>
          <w:tcPr>
            <w:tcW w:w="7057" w:type="dxa"/>
          </w:tcPr>
          <w:p w:rsidR="00CD666E" w:rsidRDefault="00CD666E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Ребята! Давайте представим ситуаци</w:t>
            </w:r>
            <w:r w:rsidR="00E62D62">
              <w:rPr>
                <w:rFonts w:ascii="Times New Roman" w:hAnsi="Times New Roman" w:cs="Times New Roman"/>
                <w:sz w:val="20"/>
                <w:szCs w:val="20"/>
              </w:rPr>
              <w:t>ю, в магазине цена товара была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 рублей.</w:t>
            </w:r>
          </w:p>
          <w:p w:rsidR="00CD666E" w:rsidRDefault="00CD666E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Затем её сначала повысили на 10%, а затем понизили на 10%. Как вы думаете </w:t>
            </w:r>
          </w:p>
          <w:p w:rsidR="00CD666E" w:rsidRPr="00CD666E" w:rsidRDefault="00CD666E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Изменилась ли цена товара?</w:t>
            </w:r>
          </w:p>
        </w:tc>
        <w:tc>
          <w:tcPr>
            <w:tcW w:w="2582" w:type="dxa"/>
          </w:tcPr>
          <w:p w:rsidR="00CD666E" w:rsidRDefault="00CD666E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Высказывают предположения. </w:t>
            </w:r>
          </w:p>
          <w:p w:rsidR="00CD666E" w:rsidRPr="00CD666E" w:rsidRDefault="00CD666E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(Житейское представление)</w:t>
            </w:r>
          </w:p>
        </w:tc>
      </w:tr>
      <w:tr w:rsidR="00CD666E" w:rsidRPr="00CD666E" w:rsidTr="00B34EFF">
        <w:tc>
          <w:tcPr>
            <w:tcW w:w="7057" w:type="dxa"/>
          </w:tcPr>
          <w:p w:rsidR="00CD666E" w:rsidRDefault="00CD666E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  <w:r w:rsidR="00E62D62">
              <w:rPr>
                <w:rFonts w:ascii="Times New Roman" w:hAnsi="Times New Roman" w:cs="Times New Roman"/>
                <w:sz w:val="20"/>
                <w:szCs w:val="20"/>
              </w:rPr>
              <w:t xml:space="preserve"> Давайте подсчитаем. Цена была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 рублей, после повышения на 10%, станет</w:t>
            </w:r>
          </w:p>
          <w:p w:rsid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10%=0,1; 2</w:t>
            </w:r>
            <w:r w:rsidR="00CD666E">
              <w:rPr>
                <w:rFonts w:ascii="Times New Roman" w:hAnsi="Times New Roman" w:cs="Times New Roman"/>
                <w:sz w:val="20"/>
                <w:szCs w:val="20"/>
              </w:rPr>
              <w:t>00∙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0,1=20, значит, получаем 220 рублей.</w:t>
            </w:r>
          </w:p>
          <w:p w:rsidR="00E62D62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После понижения на 10%, станет 10%=0,1;  220∙0,1=22, значит, получаем</w:t>
            </w:r>
          </w:p>
          <w:p w:rsidR="00E62D62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220-22=198 рублей.</w:t>
            </w:r>
          </w:p>
          <w:p w:rsidR="00E62D62" w:rsidRP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82" w:type="dxa"/>
          </w:tcPr>
          <w:p w:rsid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198 рублей.</w:t>
            </w:r>
          </w:p>
          <w:p w:rsidR="00E62D62" w:rsidRP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(Возникла проблемная ситуация)</w:t>
            </w:r>
          </w:p>
        </w:tc>
      </w:tr>
      <w:tr w:rsidR="00CD666E" w:rsidRPr="00CD666E" w:rsidTr="00B34EFF">
        <w:tc>
          <w:tcPr>
            <w:tcW w:w="7057" w:type="dxa"/>
          </w:tcPr>
          <w:p w:rsid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Ребята! Какое предположение вы сказали вначале?</w:t>
            </w:r>
          </w:p>
          <w:p w:rsidR="00E62D62" w:rsidRP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Что оказалось после вычислений?</w:t>
            </w:r>
          </w:p>
        </w:tc>
        <w:tc>
          <w:tcPr>
            <w:tcW w:w="2582" w:type="dxa"/>
          </w:tcPr>
          <w:p w:rsid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Цена не изменится.</w:t>
            </w:r>
          </w:p>
          <w:p w:rsidR="00E62D62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Цена уменьшилась.</w:t>
            </w:r>
          </w:p>
          <w:p w:rsidR="00E62D62" w:rsidRP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(Получили противоречие)</w:t>
            </w:r>
          </w:p>
        </w:tc>
      </w:tr>
      <w:tr w:rsidR="00CD666E" w:rsidRPr="00CD666E" w:rsidTr="00B34EFF">
        <w:tc>
          <w:tcPr>
            <w:tcW w:w="7057" w:type="dxa"/>
          </w:tcPr>
          <w:p w:rsid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Значит, какие задачи нам надо научиться решать?</w:t>
            </w:r>
          </w:p>
          <w:p w:rsidR="00E62D62" w:rsidRP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Записываем тему урока.</w:t>
            </w:r>
          </w:p>
        </w:tc>
        <w:tc>
          <w:tcPr>
            <w:tcW w:w="2582" w:type="dxa"/>
          </w:tcPr>
          <w:p w:rsid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Задачи на проценты.</w:t>
            </w:r>
          </w:p>
          <w:p w:rsidR="00E62D62" w:rsidRPr="00CD666E" w:rsidRDefault="00E62D6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(Тема урока)</w:t>
            </w:r>
          </w:p>
        </w:tc>
      </w:tr>
    </w:tbl>
    <w:p w:rsidR="009037C7" w:rsidRPr="000C132F" w:rsidRDefault="009037C7" w:rsidP="000C132F">
      <w:pPr>
        <w:spacing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34EFF" w:rsidRPr="000C132F" w:rsidRDefault="00B34EFF" w:rsidP="000C132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C132F">
        <w:rPr>
          <w:rFonts w:ascii="Times New Roman" w:hAnsi="Times New Roman" w:cs="Times New Roman"/>
          <w:b/>
          <w:sz w:val="24"/>
          <w:szCs w:val="24"/>
        </w:rPr>
        <w:t>Приём 4. Урок математики 5 класс «Умножение десятичных дробей на натуральные числа».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6663"/>
        <w:gridCol w:w="2976"/>
      </w:tblGrid>
      <w:tr w:rsidR="00B34EFF" w:rsidTr="009F14C9">
        <w:tc>
          <w:tcPr>
            <w:tcW w:w="6663" w:type="dxa"/>
          </w:tcPr>
          <w:p w:rsidR="00B34EFF" w:rsidRDefault="00B34EFF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2976" w:type="dxa"/>
          </w:tcPr>
          <w:p w:rsidR="00B34EFF" w:rsidRDefault="00B34EFF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</w:t>
            </w:r>
          </w:p>
        </w:tc>
      </w:tr>
      <w:tr w:rsidR="00B34EFF" w:rsidTr="009F14C9">
        <w:tc>
          <w:tcPr>
            <w:tcW w:w="6663" w:type="dxa"/>
          </w:tcPr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Домашнее задание у вас было записать количество расходов (в рублях и копейках), которые производит ваша семья, оплачивая коммунальные платежи, а для электроэнергии, записать показания счётчика за месяц и стоимость 1 квт/ч. Сейчас я предлагаю вам подсчитать, сколько в среднем семья тратит на оплату коммунальных услуг.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b/>
                <w:sz w:val="20"/>
                <w:szCs w:val="20"/>
              </w:rPr>
              <w:t>Задание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4EFF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proofErr w:type="gramEnd"/>
            <w:r w:rsidRPr="00B34EF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Сумма всех платежей составила: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1)Содержание жилья, вывоз мусора, обслуживание – 775,37 руб.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2)Холодная вода, водоотведение – 660,77 руб.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3)Горячая вода, отопление – 3 062,42 руб.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4)Электроэнергия – 85 киловатт (1 киловатт стоит 3,66 рубля).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  <w:proofErr w:type="gramStart"/>
            <w:r w:rsidRPr="00B34EF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? </w:t>
            </w:r>
            <w:proofErr w:type="gramEnd"/>
            <w:r w:rsidRPr="00B34EFF">
              <w:rPr>
                <w:rFonts w:ascii="Times New Roman" w:hAnsi="Times New Roman" w:cs="Times New Roman"/>
                <w:b/>
                <w:sz w:val="20"/>
                <w:szCs w:val="20"/>
              </w:rPr>
              <w:t>рублей.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</w:tcPr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Поиск и выделение необходимой информации, высказывают свои предположения.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Учащиеся предлагают всё сложить, но замечают, что напротив электроэнергии нет конкретного числа.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(Возникает проблемная ситуация)</w:t>
            </w:r>
          </w:p>
          <w:p w:rsidR="00B34EFF" w:rsidRPr="00B34EFF" w:rsidRDefault="00B34EFF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4EFF" w:rsidTr="009F14C9">
        <w:tc>
          <w:tcPr>
            <w:tcW w:w="6663" w:type="dxa"/>
          </w:tcPr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- Ребята! Как вы думаете, что же нам надо сделать?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4C42" w:rsidRDefault="00484C42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- Умеем ли мы вычислять такое произведение?</w:t>
            </w: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</w:tcPr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>- Надо вычислить произведение десятичной дроби и натурального числа.</w:t>
            </w:r>
          </w:p>
          <w:p w:rsidR="009F14C9" w:rsidRDefault="009F14C9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4EFF" w:rsidRPr="00B34EFF" w:rsidRDefault="00B34EFF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34EFF">
              <w:rPr>
                <w:rFonts w:ascii="Times New Roman" w:hAnsi="Times New Roman" w:cs="Times New Roman"/>
                <w:sz w:val="20"/>
                <w:szCs w:val="20"/>
              </w:rPr>
              <w:t xml:space="preserve">- Нет. </w:t>
            </w:r>
          </w:p>
          <w:p w:rsidR="00B34EFF" w:rsidRPr="00B34EFF" w:rsidRDefault="00B34EFF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4EFF" w:rsidTr="009F14C9">
        <w:tc>
          <w:tcPr>
            <w:tcW w:w="6663" w:type="dxa"/>
          </w:tcPr>
          <w:p w:rsidR="00484C42" w:rsidRPr="00484C42" w:rsidRDefault="00484C42" w:rsidP="0017607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84C42">
              <w:rPr>
                <w:rFonts w:ascii="Times New Roman" w:hAnsi="Times New Roman" w:cs="Times New Roman"/>
                <w:sz w:val="20"/>
                <w:szCs w:val="20"/>
              </w:rPr>
              <w:t>- Как вы думаете, какая же тема нашего урока?</w:t>
            </w:r>
          </w:p>
          <w:p w:rsidR="00B34EFF" w:rsidRPr="00B34EFF" w:rsidRDefault="00B34EFF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</w:tcPr>
          <w:p w:rsidR="00B34EFF" w:rsidRPr="00B34EFF" w:rsidRDefault="00484C42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484C42">
              <w:rPr>
                <w:rFonts w:ascii="Times New Roman" w:hAnsi="Times New Roman" w:cs="Times New Roman"/>
                <w:sz w:val="20"/>
                <w:szCs w:val="20"/>
              </w:rPr>
              <w:t>Умножение десятичных дробей на натуральные числа</w:t>
            </w:r>
          </w:p>
        </w:tc>
      </w:tr>
    </w:tbl>
    <w:p w:rsidR="00971BEA" w:rsidRDefault="00971BEA" w:rsidP="0017607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37C7" w:rsidRPr="00971BEA" w:rsidRDefault="00484C42" w:rsidP="0017607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1BEA">
        <w:rPr>
          <w:rFonts w:ascii="Times New Roman" w:hAnsi="Times New Roman" w:cs="Times New Roman"/>
          <w:b/>
          <w:sz w:val="28"/>
          <w:szCs w:val="28"/>
        </w:rPr>
        <w:t>Подводящий к теме диалог</w:t>
      </w:r>
      <w:r w:rsidR="002A7C43" w:rsidRPr="00971BEA">
        <w:rPr>
          <w:rFonts w:ascii="Times New Roman" w:hAnsi="Times New Roman" w:cs="Times New Roman"/>
          <w:b/>
          <w:sz w:val="28"/>
          <w:szCs w:val="28"/>
        </w:rPr>
        <w:t>.</w:t>
      </w:r>
    </w:p>
    <w:p w:rsidR="00CC3FBE" w:rsidRDefault="00817BED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84C42">
        <w:rPr>
          <w:rFonts w:ascii="Times New Roman" w:hAnsi="Times New Roman" w:cs="Times New Roman"/>
          <w:sz w:val="24"/>
          <w:szCs w:val="24"/>
        </w:rPr>
        <w:t xml:space="preserve">     Данный метод представляет собой систему вопросов и заданий, которые обеспечат формулирование темы урока учениками. Вопросы и задания должны быть посильными для учеников</w:t>
      </w:r>
      <w:r w:rsidR="00CC3FBE">
        <w:rPr>
          <w:rFonts w:ascii="Times New Roman" w:hAnsi="Times New Roman" w:cs="Times New Roman"/>
          <w:sz w:val="24"/>
          <w:szCs w:val="24"/>
        </w:rPr>
        <w:t>. Последний вопрос содержит обобщение и позволяет ученикам сформулировать тему урока.</w:t>
      </w:r>
    </w:p>
    <w:p w:rsidR="00971BEA" w:rsidRDefault="00971BEA" w:rsidP="00971B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3FBE" w:rsidRPr="00971BEA" w:rsidRDefault="00CC3FBE" w:rsidP="00971B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1BEA">
        <w:rPr>
          <w:rFonts w:ascii="Times New Roman" w:hAnsi="Times New Roman" w:cs="Times New Roman"/>
          <w:b/>
          <w:sz w:val="24"/>
          <w:szCs w:val="24"/>
        </w:rPr>
        <w:t>Урок математики 6 класс «Разложение на простые множители».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2723"/>
        <w:gridCol w:w="6916"/>
      </w:tblGrid>
      <w:tr w:rsidR="009F14C9" w:rsidTr="00971BEA">
        <w:tc>
          <w:tcPr>
            <w:tcW w:w="2723" w:type="dxa"/>
          </w:tcPr>
          <w:p w:rsidR="00CC3FBE" w:rsidRDefault="00CC3FBE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6916" w:type="dxa"/>
          </w:tcPr>
          <w:p w:rsidR="00CC3FBE" w:rsidRDefault="00CC3FBE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</w:t>
            </w:r>
          </w:p>
        </w:tc>
      </w:tr>
      <w:tr w:rsidR="009F14C9" w:rsidTr="00971BEA">
        <w:tc>
          <w:tcPr>
            <w:tcW w:w="2723" w:type="dxa"/>
          </w:tcPr>
          <w:p w:rsidR="00CC3FBE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Посмотрите на примеры, записанные на доске.</w:t>
            </w:r>
          </w:p>
        </w:tc>
        <w:tc>
          <w:tcPr>
            <w:tcW w:w="6916" w:type="dxa"/>
          </w:tcPr>
          <w:p w:rsid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На доске записано: 60=2∙2∙3∙5; 25=5∙5; 50=2∙5∙5;  </w:t>
            </w:r>
          </w:p>
          <w:p w:rsidR="009F14C9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210=30∙7; 45=3∙3∙5; 88=8∙11</w:t>
            </w:r>
          </w:p>
        </w:tc>
      </w:tr>
      <w:tr w:rsidR="009F14C9" w:rsidTr="00971BEA">
        <w:tc>
          <w:tcPr>
            <w:tcW w:w="2723" w:type="dxa"/>
          </w:tcPr>
          <w:p w:rsidR="00CC3FBE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-Что заметили общего?</w:t>
            </w:r>
          </w:p>
        </w:tc>
        <w:tc>
          <w:tcPr>
            <w:tcW w:w="6916" w:type="dxa"/>
          </w:tcPr>
          <w:p w:rsidR="00CC3FBE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Числа разложили на множители.</w:t>
            </w:r>
          </w:p>
        </w:tc>
      </w:tr>
      <w:tr w:rsidR="009F14C9" w:rsidTr="00971BEA">
        <w:tc>
          <w:tcPr>
            <w:tcW w:w="2723" w:type="dxa"/>
          </w:tcPr>
          <w:p w:rsidR="00CC3FBE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 чём различие?</w:t>
            </w:r>
          </w:p>
        </w:tc>
        <w:tc>
          <w:tcPr>
            <w:tcW w:w="6916" w:type="dxa"/>
          </w:tcPr>
          <w:p w:rsidR="00CC3FBE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У некоторых чисел все множители – простые числа, а у некоторых нет, но эти множители тоже можно разложить на простые множители.</w:t>
            </w:r>
          </w:p>
        </w:tc>
      </w:tr>
      <w:tr w:rsidR="009F14C9" w:rsidTr="00971BEA">
        <w:tc>
          <w:tcPr>
            <w:tcW w:w="2723" w:type="dxa"/>
          </w:tcPr>
          <w:p w:rsidR="00CC3FBE" w:rsidRPr="00CC3FBE" w:rsidRDefault="009F14C9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Какая же тема </w:t>
            </w:r>
            <w:r w:rsidR="002A7C43">
              <w:rPr>
                <w:rFonts w:ascii="Times New Roman" w:hAnsi="Times New Roman" w:cs="Times New Roman"/>
                <w:sz w:val="20"/>
                <w:szCs w:val="20"/>
              </w:rPr>
              <w:t>нашего урока?</w:t>
            </w:r>
          </w:p>
        </w:tc>
        <w:tc>
          <w:tcPr>
            <w:tcW w:w="6916" w:type="dxa"/>
          </w:tcPr>
          <w:p w:rsidR="00CC3FBE" w:rsidRPr="00CC3FBE" w:rsidRDefault="002A7C43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Разложение чисел на простые множители.</w:t>
            </w:r>
          </w:p>
        </w:tc>
      </w:tr>
    </w:tbl>
    <w:p w:rsidR="00817BED" w:rsidRDefault="00817BED" w:rsidP="001760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A7C43" w:rsidRPr="00971BEA" w:rsidRDefault="002A7C43" w:rsidP="0017607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1BEA">
        <w:rPr>
          <w:rFonts w:ascii="Times New Roman" w:hAnsi="Times New Roman" w:cs="Times New Roman"/>
          <w:b/>
          <w:sz w:val="28"/>
          <w:szCs w:val="28"/>
        </w:rPr>
        <w:t>Сообщение темы с мотивирующим приёмом.</w:t>
      </w:r>
    </w:p>
    <w:p w:rsidR="00887D31" w:rsidRDefault="002A7C43" w:rsidP="00971BEA">
      <w:p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Это самый простой метод постановки учебной проблемы. Учитель сам формулирует тему урока, но вызывает к ней интерес класса применением одно</w:t>
      </w:r>
      <w:r w:rsidR="00887D31">
        <w:rPr>
          <w:rFonts w:ascii="Times New Roman" w:hAnsi="Times New Roman" w:cs="Times New Roman"/>
          <w:sz w:val="24"/>
          <w:szCs w:val="24"/>
        </w:rPr>
        <w:t xml:space="preserve">го из двух мотивирующих приёмов: </w:t>
      </w:r>
    </w:p>
    <w:p w:rsidR="00887D31" w:rsidRDefault="00887D31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1) </w:t>
      </w:r>
      <w:r w:rsidRPr="00971BEA">
        <w:rPr>
          <w:rFonts w:ascii="Times New Roman" w:hAnsi="Times New Roman" w:cs="Times New Roman"/>
          <w:b/>
          <w:sz w:val="24"/>
          <w:szCs w:val="24"/>
        </w:rPr>
        <w:t>«яркое пятно»</w:t>
      </w:r>
      <w:r>
        <w:rPr>
          <w:rFonts w:ascii="Times New Roman" w:hAnsi="Times New Roman" w:cs="Times New Roman"/>
          <w:sz w:val="24"/>
          <w:szCs w:val="24"/>
        </w:rPr>
        <w:t xml:space="preserve"> - классу сообщается интригующий материал, связанный с темой, который захватывает внимание учеников (</w:t>
      </w:r>
      <w:r w:rsidRPr="00887D31">
        <w:rPr>
          <w:rFonts w:ascii="Times New Roman" w:hAnsi="Times New Roman" w:cs="Times New Roman"/>
          <w:b/>
          <w:sz w:val="24"/>
          <w:szCs w:val="24"/>
        </w:rPr>
        <w:t>пример:</w:t>
      </w:r>
      <w:r>
        <w:rPr>
          <w:rFonts w:ascii="Times New Roman" w:hAnsi="Times New Roman" w:cs="Times New Roman"/>
          <w:sz w:val="24"/>
          <w:szCs w:val="24"/>
        </w:rPr>
        <w:t xml:space="preserve"> тема урока зашифрована в кроссворде, разгадав который учащиеся открывают тему урока);</w:t>
      </w:r>
    </w:p>
    <w:p w:rsidR="002A7C43" w:rsidRDefault="00887D31" w:rsidP="001760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971BEA">
        <w:rPr>
          <w:rFonts w:ascii="Times New Roman" w:hAnsi="Times New Roman" w:cs="Times New Roman"/>
          <w:b/>
          <w:sz w:val="24"/>
          <w:szCs w:val="24"/>
        </w:rPr>
        <w:t>«актуальность»</w:t>
      </w:r>
      <w:r>
        <w:rPr>
          <w:rFonts w:ascii="Times New Roman" w:hAnsi="Times New Roman" w:cs="Times New Roman"/>
          <w:sz w:val="24"/>
          <w:szCs w:val="24"/>
        </w:rPr>
        <w:t xml:space="preserve"> - состоит в обнаружении смысла, значимости темы для самих учеников.</w:t>
      </w:r>
    </w:p>
    <w:p w:rsidR="00971BEA" w:rsidRDefault="00971BEA" w:rsidP="00971B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1FD1" w:rsidRPr="00971BEA" w:rsidRDefault="000C1FD1" w:rsidP="00971B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1BEA">
        <w:rPr>
          <w:rFonts w:ascii="Times New Roman" w:hAnsi="Times New Roman" w:cs="Times New Roman"/>
          <w:b/>
          <w:sz w:val="24"/>
          <w:szCs w:val="24"/>
        </w:rPr>
        <w:t>Урок математики 5 класс «Проценты».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8380"/>
        <w:gridCol w:w="1196"/>
      </w:tblGrid>
      <w:tr w:rsidR="0017607B" w:rsidTr="00AB12A3">
        <w:tc>
          <w:tcPr>
            <w:tcW w:w="8380" w:type="dxa"/>
          </w:tcPr>
          <w:p w:rsidR="000C1FD1" w:rsidRDefault="000C1FD1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0" w:type="auto"/>
          </w:tcPr>
          <w:p w:rsidR="000C1FD1" w:rsidRDefault="000C1FD1" w:rsidP="001760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</w:t>
            </w:r>
          </w:p>
        </w:tc>
      </w:tr>
      <w:tr w:rsidR="0017607B" w:rsidTr="00AB12A3">
        <w:tc>
          <w:tcPr>
            <w:tcW w:w="8380" w:type="dxa"/>
          </w:tcPr>
          <w:p w:rsidR="000C1FD1" w:rsidRDefault="000C1FD1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Ребята! Тема нашего урока по своему названию вам хорошо знакома.</w:t>
            </w:r>
          </w:p>
          <w:p w:rsidR="000C1FD1" w:rsidRDefault="000C1FD1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Покупая молоко на упаковке написано 3,2 …    Чего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?</w:t>
            </w:r>
          </w:p>
          <w:p w:rsidR="000C1FD1" w:rsidRDefault="000C1FD1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магазинах на некоторый товар скидка 30…..    Чего?</w:t>
            </w:r>
          </w:p>
          <w:p w:rsidR="000C1FD1" w:rsidRDefault="0017607B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Банк даёт населению кредит под несколько….     Чего?</w:t>
            </w:r>
          </w:p>
          <w:p w:rsidR="0017607B" w:rsidRPr="000C1FD1" w:rsidRDefault="0017607B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Отвечая на все вопросы,  вы дали один и тот же ответ. Так вот тема нашего урока «Проценты».</w:t>
            </w:r>
          </w:p>
        </w:tc>
        <w:tc>
          <w:tcPr>
            <w:tcW w:w="0" w:type="auto"/>
          </w:tcPr>
          <w:p w:rsidR="000C1FD1" w:rsidRDefault="000C1FD1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C1FD1" w:rsidRDefault="000C1FD1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Процента</w:t>
            </w:r>
            <w:r w:rsidR="0017607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C1FD1" w:rsidRDefault="000C1FD1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  <w:r w:rsidR="0017607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17607B" w:rsidRPr="000C1FD1" w:rsidRDefault="0017607B" w:rsidP="00176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Процентов.</w:t>
            </w:r>
          </w:p>
        </w:tc>
      </w:tr>
    </w:tbl>
    <w:p w:rsidR="000C1FD1" w:rsidRDefault="000C1FD1" w:rsidP="00AB12A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B12A3" w:rsidRPr="00971BEA" w:rsidRDefault="00AB12A3" w:rsidP="00AB1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1BEA">
        <w:rPr>
          <w:rFonts w:ascii="Times New Roman" w:hAnsi="Times New Roman" w:cs="Times New Roman"/>
          <w:b/>
          <w:sz w:val="28"/>
          <w:szCs w:val="28"/>
        </w:rPr>
        <w:t>Технология поиска решения учебной проблемы.</w:t>
      </w:r>
    </w:p>
    <w:p w:rsidR="00AB12A3" w:rsidRDefault="00AB12A3" w:rsidP="00AB12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0F433A">
        <w:rPr>
          <w:rFonts w:ascii="Times New Roman" w:hAnsi="Times New Roman" w:cs="Times New Roman"/>
          <w:sz w:val="24"/>
          <w:szCs w:val="24"/>
        </w:rPr>
        <w:t>Суть состоит в том, что учитель помогает ученикам открыть новое знание. Существует две возможности для этого открытия: побуждающий к гипотезам диалог и подводящий к знанию диалог.</w:t>
      </w:r>
    </w:p>
    <w:p w:rsidR="000F433A" w:rsidRPr="00971BEA" w:rsidRDefault="000F433A" w:rsidP="000F4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1BEA">
        <w:rPr>
          <w:rFonts w:ascii="Times New Roman" w:hAnsi="Times New Roman" w:cs="Times New Roman"/>
          <w:b/>
          <w:sz w:val="28"/>
          <w:szCs w:val="28"/>
        </w:rPr>
        <w:t>Побуждающий к гипотезам диалог.</w:t>
      </w:r>
    </w:p>
    <w:p w:rsidR="00971BEA" w:rsidRDefault="00971BEA" w:rsidP="000F43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433A" w:rsidRDefault="000F433A" w:rsidP="000F43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Урок математики 5 класс «Умножение десятичных дробей на натуральные числа».</w:t>
      </w:r>
    </w:p>
    <w:tbl>
      <w:tblPr>
        <w:tblStyle w:val="a6"/>
        <w:tblW w:w="0" w:type="auto"/>
        <w:tblInd w:w="108" w:type="dxa"/>
        <w:tblLook w:val="04A0" w:firstRow="1" w:lastRow="0" w:firstColumn="1" w:lastColumn="0" w:noHBand="0" w:noVBand="1"/>
      </w:tblPr>
      <w:tblGrid>
        <w:gridCol w:w="4964"/>
        <w:gridCol w:w="4675"/>
      </w:tblGrid>
      <w:tr w:rsidR="00971BEA" w:rsidTr="00971BEA">
        <w:tc>
          <w:tcPr>
            <w:tcW w:w="4964" w:type="dxa"/>
          </w:tcPr>
          <w:p w:rsidR="00951E8E" w:rsidRDefault="00951E8E" w:rsidP="00951E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</w:p>
        </w:tc>
        <w:tc>
          <w:tcPr>
            <w:tcW w:w="4675" w:type="dxa"/>
          </w:tcPr>
          <w:p w:rsidR="00951E8E" w:rsidRDefault="00951E8E" w:rsidP="00951E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</w:t>
            </w:r>
          </w:p>
        </w:tc>
      </w:tr>
      <w:tr w:rsidR="00971BEA" w:rsidTr="00971BEA">
        <w:tc>
          <w:tcPr>
            <w:tcW w:w="4964" w:type="dxa"/>
          </w:tcPr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Какие есть предположения?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Поработайте в парах и попытайтесь найти решение.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Подходит к парам: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Какие есть гипотезы? С чего будете начинать?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Давайте проверим, что у вас получилось?</w:t>
            </w:r>
          </w:p>
          <w:p w:rsidR="000E2991" w:rsidRDefault="000E2991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2991" w:rsidRDefault="000E2991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Значит, как надо выполнять умножение десятичных дробей на натуральные числа?</w:t>
            </w:r>
          </w:p>
          <w:p w:rsidR="000E2991" w:rsidRPr="00951E8E" w:rsidRDefault="000E2991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Давайте сравним с учебником.</w:t>
            </w:r>
          </w:p>
        </w:tc>
        <w:tc>
          <w:tcPr>
            <w:tcW w:w="4675" w:type="dxa"/>
          </w:tcPr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Высказывают предположения.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Работают в парах.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Выдвигают гипотезу и пытаются её доказать.</w:t>
            </w:r>
          </w:p>
          <w:p w:rsidR="00951E8E" w:rsidRDefault="00951E8E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Записывают своё решение на доске, обсуждаем и приходим к общему мнению</w:t>
            </w:r>
            <w:r w:rsidR="000E299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0E2991" w:rsidRDefault="000E2991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E2991" w:rsidRPr="00951E8E" w:rsidRDefault="000E2991" w:rsidP="00951E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Формулируют правило.</w:t>
            </w:r>
          </w:p>
        </w:tc>
      </w:tr>
    </w:tbl>
    <w:p w:rsidR="000F433A" w:rsidRDefault="000F433A" w:rsidP="000E29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E2991" w:rsidRPr="00971BEA" w:rsidRDefault="000E2991" w:rsidP="000E299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1BEA">
        <w:rPr>
          <w:rFonts w:ascii="Times New Roman" w:hAnsi="Times New Roman" w:cs="Times New Roman"/>
          <w:b/>
          <w:sz w:val="28"/>
          <w:szCs w:val="28"/>
        </w:rPr>
        <w:t>Подводящий к знанию диалог.</w:t>
      </w:r>
    </w:p>
    <w:p w:rsidR="000E2991" w:rsidRDefault="000E2991" w:rsidP="000E29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Этот метод не требует выдвижения и проверки гипотез. У</w:t>
      </w:r>
      <w:r w:rsidR="002B25EB">
        <w:rPr>
          <w:rFonts w:ascii="Times New Roman" w:hAnsi="Times New Roman" w:cs="Times New Roman"/>
          <w:sz w:val="24"/>
          <w:szCs w:val="24"/>
        </w:rPr>
        <w:t>ченикам</w:t>
      </w:r>
      <w:r>
        <w:rPr>
          <w:rFonts w:ascii="Times New Roman" w:hAnsi="Times New Roman" w:cs="Times New Roman"/>
          <w:sz w:val="24"/>
          <w:szCs w:val="24"/>
        </w:rPr>
        <w:t xml:space="preserve"> задают ряд вопросов и заданий, которые пошагово приводят класс к формулированию нового знания.</w:t>
      </w:r>
    </w:p>
    <w:p w:rsidR="002B25EB" w:rsidRDefault="002B25EB" w:rsidP="000E29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25EB" w:rsidRPr="00971BEA" w:rsidRDefault="002B25EB" w:rsidP="002B25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1BEA">
        <w:rPr>
          <w:rFonts w:ascii="Times New Roman" w:hAnsi="Times New Roman" w:cs="Times New Roman"/>
          <w:b/>
          <w:sz w:val="28"/>
          <w:szCs w:val="28"/>
        </w:rPr>
        <w:t>Заключение.</w:t>
      </w:r>
    </w:p>
    <w:p w:rsidR="00D81A32" w:rsidRDefault="00D81A32" w:rsidP="002B25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Технологию проблемно-диалогического обучения можно считать здоровьесберегающей, потому что в данной технологии исключается пассивное восприятие материала, которое бы утомляло ученика, обеспечивает для каждого высказать своё мнение, почувствовать при этом взаимную поддержку и доброжелательное отношение.</w:t>
      </w:r>
    </w:p>
    <w:p w:rsidR="002B25EB" w:rsidRDefault="00D81A32" w:rsidP="002B25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Данная технология</w:t>
      </w:r>
      <w:r w:rsidR="00A07CD7">
        <w:rPr>
          <w:rFonts w:ascii="Times New Roman" w:hAnsi="Times New Roman" w:cs="Times New Roman"/>
          <w:sz w:val="24"/>
          <w:szCs w:val="24"/>
        </w:rPr>
        <w:t xml:space="preserve"> развивает у учащихся способность: к исследованиям, работать в парах и группах,</w:t>
      </w:r>
      <w:r w:rsidR="000B5C34">
        <w:rPr>
          <w:rFonts w:ascii="Times New Roman" w:hAnsi="Times New Roman" w:cs="Times New Roman"/>
          <w:sz w:val="24"/>
          <w:szCs w:val="24"/>
        </w:rPr>
        <w:t xml:space="preserve"> сопоставлять и оценивать свою работу и работу одноклассников,</w:t>
      </w:r>
      <w:r w:rsidR="00A07CD7">
        <w:rPr>
          <w:rFonts w:ascii="Times New Roman" w:hAnsi="Times New Roman" w:cs="Times New Roman"/>
          <w:sz w:val="24"/>
          <w:szCs w:val="24"/>
        </w:rPr>
        <w:t xml:space="preserve"> принимать решения. Тем самым данная технология развивает ученика, даёт возможность из «молчаливого ученика» в ученика перейти в «говорящего ученика», умеющего и не боящегося выдвигать гипотезы, отстаивать свою точку зрения.</w:t>
      </w:r>
    </w:p>
    <w:p w:rsidR="0025115C" w:rsidRPr="002B25EB" w:rsidRDefault="000B5C34" w:rsidP="002B25E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5115C">
        <w:rPr>
          <w:rFonts w:ascii="Times New Roman" w:hAnsi="Times New Roman" w:cs="Times New Roman"/>
          <w:sz w:val="24"/>
          <w:szCs w:val="24"/>
        </w:rPr>
        <w:t>На примере своего опыта работы, используя данную технологию, могу с уверенностью сказать, что такие уроки, когда ученики сами формулируют тему, формулируют цели урока, выявляют для себя трудности, делают выводы, пытаются сформулировать самостоятельно правило доставляют радость открытия детям, а учителю чувство удовлетворённости своей работой.</w:t>
      </w:r>
    </w:p>
    <w:sectPr w:rsidR="0025115C" w:rsidRPr="002B25EB" w:rsidSect="000C132F">
      <w:footerReference w:type="default" r:id="rId7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E52" w:rsidRDefault="00366E52" w:rsidP="004E6348">
      <w:pPr>
        <w:spacing w:after="0" w:line="240" w:lineRule="auto"/>
      </w:pPr>
      <w:r>
        <w:separator/>
      </w:r>
    </w:p>
  </w:endnote>
  <w:endnote w:type="continuationSeparator" w:id="0">
    <w:p w:rsidR="00366E52" w:rsidRDefault="00366E52" w:rsidP="004E6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7129442"/>
      <w:docPartObj>
        <w:docPartGallery w:val="Page Numbers (Bottom of Page)"/>
        <w:docPartUnique/>
      </w:docPartObj>
    </w:sdtPr>
    <w:sdtEndPr/>
    <w:sdtContent>
      <w:p w:rsidR="000C132F" w:rsidRPr="000C132F" w:rsidRDefault="000C132F">
        <w:pPr>
          <w:pStyle w:val="a9"/>
          <w:jc w:val="center"/>
        </w:pPr>
        <w:r w:rsidRPr="000C132F">
          <w:fldChar w:fldCharType="begin"/>
        </w:r>
        <w:r w:rsidRPr="000C132F">
          <w:instrText>PAGE   \* MERGEFORMAT</w:instrText>
        </w:r>
        <w:r w:rsidRPr="000C132F">
          <w:fldChar w:fldCharType="separate"/>
        </w:r>
        <w:r w:rsidR="009F634C">
          <w:rPr>
            <w:noProof/>
          </w:rPr>
          <w:t>5</w:t>
        </w:r>
        <w:r w:rsidRPr="000C132F">
          <w:fldChar w:fldCharType="end"/>
        </w:r>
      </w:p>
    </w:sdtContent>
  </w:sdt>
  <w:p w:rsidR="000C132F" w:rsidRDefault="000C132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E52" w:rsidRDefault="00366E52" w:rsidP="004E6348">
      <w:pPr>
        <w:spacing w:after="0" w:line="240" w:lineRule="auto"/>
      </w:pPr>
      <w:r>
        <w:separator/>
      </w:r>
    </w:p>
  </w:footnote>
  <w:footnote w:type="continuationSeparator" w:id="0">
    <w:p w:rsidR="00366E52" w:rsidRDefault="00366E52" w:rsidP="004E63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BB9"/>
    <w:rsid w:val="00086DCD"/>
    <w:rsid w:val="000B5C34"/>
    <w:rsid w:val="000C132F"/>
    <w:rsid w:val="000C1FD1"/>
    <w:rsid w:val="000E2991"/>
    <w:rsid w:val="000F433A"/>
    <w:rsid w:val="00102417"/>
    <w:rsid w:val="0017607B"/>
    <w:rsid w:val="001E4D29"/>
    <w:rsid w:val="00205DEA"/>
    <w:rsid w:val="0025115C"/>
    <w:rsid w:val="002A7C43"/>
    <w:rsid w:val="002B25EB"/>
    <w:rsid w:val="00366E52"/>
    <w:rsid w:val="003B5BE2"/>
    <w:rsid w:val="003D2A6A"/>
    <w:rsid w:val="00430971"/>
    <w:rsid w:val="00484C42"/>
    <w:rsid w:val="004A1812"/>
    <w:rsid w:val="004E3907"/>
    <w:rsid w:val="004E6348"/>
    <w:rsid w:val="00550C4B"/>
    <w:rsid w:val="0063357D"/>
    <w:rsid w:val="006A1DBA"/>
    <w:rsid w:val="006D46A8"/>
    <w:rsid w:val="00817BED"/>
    <w:rsid w:val="00885CD7"/>
    <w:rsid w:val="00887D31"/>
    <w:rsid w:val="009037C7"/>
    <w:rsid w:val="00951E8E"/>
    <w:rsid w:val="00971BEA"/>
    <w:rsid w:val="009F14C9"/>
    <w:rsid w:val="009F634C"/>
    <w:rsid w:val="00A07CD7"/>
    <w:rsid w:val="00A41BFB"/>
    <w:rsid w:val="00AB12A3"/>
    <w:rsid w:val="00B34EFF"/>
    <w:rsid w:val="00B44446"/>
    <w:rsid w:val="00B7439D"/>
    <w:rsid w:val="00BB68A3"/>
    <w:rsid w:val="00BC35AB"/>
    <w:rsid w:val="00BC6BB9"/>
    <w:rsid w:val="00C03382"/>
    <w:rsid w:val="00C56B43"/>
    <w:rsid w:val="00CC3FBE"/>
    <w:rsid w:val="00CD666E"/>
    <w:rsid w:val="00D81A32"/>
    <w:rsid w:val="00E37BD1"/>
    <w:rsid w:val="00E62D62"/>
    <w:rsid w:val="00E8224B"/>
    <w:rsid w:val="00EC303A"/>
    <w:rsid w:val="00ED1AFC"/>
    <w:rsid w:val="00F510E7"/>
    <w:rsid w:val="00F9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4E63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4E634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rsid w:val="004E6348"/>
    <w:rPr>
      <w:vertAlign w:val="superscript"/>
    </w:rPr>
  </w:style>
  <w:style w:type="table" w:styleId="a6">
    <w:name w:val="Table Grid"/>
    <w:basedOn w:val="a1"/>
    <w:uiPriority w:val="59"/>
    <w:rsid w:val="00ED1A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0C1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C132F"/>
  </w:style>
  <w:style w:type="paragraph" w:styleId="a9">
    <w:name w:val="footer"/>
    <w:basedOn w:val="a"/>
    <w:link w:val="aa"/>
    <w:uiPriority w:val="99"/>
    <w:unhideWhenUsed/>
    <w:rsid w:val="000C1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C132F"/>
  </w:style>
  <w:style w:type="paragraph" w:styleId="ab">
    <w:name w:val="Balloon Text"/>
    <w:basedOn w:val="a"/>
    <w:link w:val="ac"/>
    <w:uiPriority w:val="99"/>
    <w:semiHidden/>
    <w:unhideWhenUsed/>
    <w:rsid w:val="00C56B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56B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4E63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semiHidden/>
    <w:rsid w:val="004E634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rsid w:val="004E6348"/>
    <w:rPr>
      <w:vertAlign w:val="superscript"/>
    </w:rPr>
  </w:style>
  <w:style w:type="table" w:styleId="a6">
    <w:name w:val="Table Grid"/>
    <w:basedOn w:val="a1"/>
    <w:uiPriority w:val="59"/>
    <w:rsid w:val="00ED1A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0C1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C132F"/>
  </w:style>
  <w:style w:type="paragraph" w:styleId="a9">
    <w:name w:val="footer"/>
    <w:basedOn w:val="a"/>
    <w:link w:val="aa"/>
    <w:uiPriority w:val="99"/>
    <w:unhideWhenUsed/>
    <w:rsid w:val="000C13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C132F"/>
  </w:style>
  <w:style w:type="paragraph" w:styleId="ab">
    <w:name w:val="Balloon Text"/>
    <w:basedOn w:val="a"/>
    <w:link w:val="ac"/>
    <w:uiPriority w:val="99"/>
    <w:semiHidden/>
    <w:unhideWhenUsed/>
    <w:rsid w:val="00C56B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56B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827</TotalTime>
  <Pages>1</Pages>
  <Words>1782</Words>
  <Characters>10161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4</cp:revision>
  <cp:lastPrinted>2015-03-23T19:03:00Z</cp:lastPrinted>
  <dcterms:created xsi:type="dcterms:W3CDTF">2015-03-09T07:04:00Z</dcterms:created>
  <dcterms:modified xsi:type="dcterms:W3CDTF">2017-03-07T07:11:00Z</dcterms:modified>
</cp:coreProperties>
</file>