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161" w:rsidRPr="00554A13" w:rsidRDefault="00C42161" w:rsidP="00C42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4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C42161" w:rsidRPr="00554A13" w:rsidRDefault="00C42161" w:rsidP="00C42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4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№38 г. Липецка</w:t>
      </w: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161" w:rsidRP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2161" w:rsidRP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A19C5" w:rsidRPr="00C42161" w:rsidRDefault="003A19C5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421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Семинар</w:t>
      </w:r>
    </w:p>
    <w:p w:rsidR="00C42161" w:rsidRDefault="003A19C5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421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«Использование </w:t>
      </w:r>
      <w:proofErr w:type="gramStart"/>
      <w:r w:rsidRPr="00C421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игровых</w:t>
      </w:r>
      <w:proofErr w:type="gramEnd"/>
      <w:r w:rsidRPr="00C421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C42161" w:rsidRDefault="00C42161" w:rsidP="00C42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</w:t>
      </w:r>
      <w:r w:rsidR="003A19C5" w:rsidRPr="00C421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ехнологий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3A19C5" w:rsidRPr="00C421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 ра</w:t>
      </w:r>
      <w:r w:rsidR="002F1F84" w:rsidRPr="00C421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звитии детей </w:t>
      </w:r>
      <w:proofErr w:type="gramStart"/>
      <w:r w:rsidR="002F1F84" w:rsidRPr="00C421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раннего</w:t>
      </w:r>
      <w:proofErr w:type="gramEnd"/>
    </w:p>
    <w:p w:rsidR="003A19C5" w:rsidRDefault="002F1F84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421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дошкольного возраста</w:t>
      </w:r>
      <w:r w:rsidR="003A19C5"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161" w:rsidRP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421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Подготовил: воспитатель  Щербакова Н.Л. </w:t>
      </w: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F1F84" w:rsidRDefault="002F1F84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161" w:rsidRPr="00092119" w:rsidRDefault="00C42161" w:rsidP="002F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Липецк, 2020 год </w:t>
      </w:r>
    </w:p>
    <w:p w:rsidR="003A19C5" w:rsidRPr="003A19C5" w:rsidRDefault="003A19C5" w:rsidP="00C42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повышение профессионального мастерства педагогов-участников </w:t>
      </w:r>
      <w:r w:rsid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семинара 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активного педагогического общения по освоению опыта работы по применению инновационных технологий и форм работы с младшими дошкольниками.</w:t>
      </w:r>
    </w:p>
    <w:p w:rsidR="003A19C5" w:rsidRPr="003A19C5" w:rsidRDefault="003A19C5" w:rsidP="002F1F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задачи </w:t>
      </w:r>
      <w:r w:rsidR="00C42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семинара</w:t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условия для профессионального общения, самореализации и стимулирования роста творческого потенциала педагогов;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повысить профессиональное мастерство и квалификацию участников;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обозначить актуальность применения инновационных технологий и форм работы с </w:t>
      </w:r>
      <w:r w:rsid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 раннего возраста.</w:t>
      </w:r>
    </w:p>
    <w:p w:rsidR="003A19C5" w:rsidRDefault="003A19C5" w:rsidP="002F1F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применение коллегами в своей педагогической деятельности опыта работы по применению инновационных технологий и форм работы с дошкольниками.</w:t>
      </w:r>
    </w:p>
    <w:p w:rsidR="002F1F84" w:rsidRDefault="002F1F84" w:rsidP="002F1F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0EEA" w:rsidRP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EE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Дошкольное детство</w:t>
      </w: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A70EEA" w:rsidRP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вид деятельности детей дошкольного возраста - игра, в процессе которой развивается духовные и физические силы ребенка: его внимание, память, воображение, дисциплинированность, ловкость и т.д. Кроме того, игра - это своеобразный, свойственный дошкольному возрасту способ усвоения общественного опыта. Н. К. Крупская во многих статьях говорила о значении игры для познания мира, для нравственного воспитания детей. «...Самодеятельная подражательная игра, которая помогает осваивать полученные впечатления, имеет громадное значение, гораздо большее, чем, что - либо другое». Ту же мысль высказывает А.М. Горький: «Игра - путь детей к познанию мира, в котором они живут и который призваны изменить».</w:t>
      </w:r>
      <w:r w:rsidRPr="00A7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</w:t>
      </w:r>
    </w:p>
    <w:p w:rsidR="003A19C5" w:rsidRDefault="003A19C5" w:rsidP="002F1F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вид непродуктивной деятельности, мотив которой заключается не в ее результатах, а в самом процессе. Имеет </w:t>
      </w:r>
      <w:proofErr w:type="gramStart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важное значение</w:t>
      </w:r>
      <w:proofErr w:type="gram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воспитании, обучении и развитии детей как средство психологической подготовки к будущим жизненным ситуациям.</w:t>
      </w:r>
    </w:p>
    <w:p w:rsid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руках педагога игра может стать инструментом воспитания, приобщения ребенка к жизни природы и общества, развития его физических, интеллектуальных и эмоциональных качеств. Этому отвечают и возрастные особенности дошкольников - их эмоциональность и легкая утомляемость от однообразия видов деятельности, тяга к творчеству, переключаемость внимания. Таким образом, игра, методика ее использования должна стать органической частью образования </w:t>
      </w: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дошкольников.  К числу современных образовательных техно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логий можно отнести: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</w:t>
      </w: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сберегающие</w:t>
      </w:r>
      <w:proofErr w:type="spellEnd"/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технологии;</w:t>
      </w:r>
    </w:p>
    <w:p w:rsid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технологии проектной деятельности; - технологии исследовательской деятельности; </w:t>
      </w:r>
    </w:p>
    <w:p w:rsid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информационно-коммуникационные технологии; - личностно-ориентированные технологии;</w:t>
      </w:r>
    </w:p>
    <w:p w:rsidR="00A70EEA" w:rsidRP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игровые технологии.</w:t>
      </w:r>
    </w:p>
    <w:p w:rsidR="00A70EEA" w:rsidRP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своей работе активно использую игровые технологии, так как именно игровые технологии — фундамент всего дошкольного образования.</w:t>
      </w:r>
    </w:p>
    <w:p w:rsidR="00A70EEA" w:rsidRP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70E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Что такое игровая </w:t>
      </w:r>
      <w:proofErr w:type="gramStart"/>
      <w:r w:rsidRPr="00A70E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технология</w:t>
      </w:r>
      <w:proofErr w:type="gramEnd"/>
      <w:r w:rsidRPr="00A70E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 и </w:t>
      </w:r>
      <w:proofErr w:type="gramStart"/>
      <w:r w:rsidRPr="00A70E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какова</w:t>
      </w:r>
      <w:proofErr w:type="gramEnd"/>
      <w:r w:rsidRPr="00A70E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её роль для дошкольника?</w:t>
      </w:r>
    </w:p>
    <w:p w:rsidR="00A70EEA" w:rsidRP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 </w:t>
      </w:r>
      <w:r w:rsidRPr="00A70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педагогические технологии</w:t>
      </w:r>
      <w:r w:rsidRPr="00A70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включает достаточно обширную группу методов и приемов организации педагогического процесса в форме различных педагогических игр. </w:t>
      </w:r>
    </w:p>
    <w:p w:rsidR="00A70EEA" w:rsidRPr="00A70EEA" w:rsidRDefault="00A70EEA" w:rsidP="00A70E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 отличие от игры вообще, игровая технология 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ладает существенным признаком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етко обучение и соответствующим ей педагогическим результатом, которые могут быть обоснованы в явном виде и характеризуются учебно-познавательной направленностью.</w:t>
      </w:r>
    </w:p>
    <w:p w:rsidR="003A19C5" w:rsidRPr="003A19C5" w:rsidRDefault="003A19C5" w:rsidP="002F1F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Игровая технология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организация педагогического процесса в форме </w:t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различных педагогических игр. Это последовательная деятельность педагога.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Она является составной частью педагогических технологий.</w:t>
      </w:r>
    </w:p>
    <w:p w:rsid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технология,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дошкольном образовании, представляет совокупность </w:t>
      </w:r>
      <w:r w:rsidR="00EB6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различных методов и приемов организации образовательной деятельности в форме различных педагогических игр.</w:t>
      </w:r>
    </w:p>
    <w:p w:rsidR="00A70EEA" w:rsidRPr="00A70EEA" w:rsidRDefault="00A70EEA" w:rsidP="00A70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0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технологии могут быть направлены и на развитие внимания, памяти, мышления, воображения, сенсорных процессов, творческих способностей.</w:t>
      </w:r>
    </w:p>
    <w:p w:rsidR="003A19C5" w:rsidRPr="003A19C5" w:rsidRDefault="003A19C5" w:rsidP="002F1F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Игровая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деятельность</w:t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быть использована: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освоения образовательной темы или содержания изучаемого материала;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качестве ООД или его части</w:t>
      </w:r>
      <w:r w:rsidR="002A3D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часть образовательной программы, формируемой коллективом ДОУ.</w:t>
      </w:r>
    </w:p>
    <w:p w:rsidR="003A19C5" w:rsidRPr="003A19C5" w:rsidRDefault="003A19C5" w:rsidP="00A407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Целью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игровой технологии является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</w:t>
      </w:r>
      <w:proofErr w:type="gramStart"/>
      <w:r w:rsid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A70EEA"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менять ребёнка и не переделывать его, не учить его каким-то специальным поведенческим навыкам, а дать возможность </w:t>
      </w:r>
      <w:r w:rsidR="00A70EEA" w:rsidRPr="00A70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="00A70EEA"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прожить</w:t>
      </w:r>
      <w:r w:rsidR="00A70EEA" w:rsidRPr="00A70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="00A70EEA" w:rsidRPr="00A70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игре волнующие его ситуации при полном внимании и сопереживании взрослого.</w:t>
      </w:r>
    </w:p>
    <w:p w:rsidR="003A19C5" w:rsidRPr="003A19C5" w:rsidRDefault="003A19C5" w:rsidP="00A407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DB4BCC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Подобрать средства, активизирующие деятельность детей и повышающие её результативность.  </w:t>
      </w:r>
    </w:p>
    <w:p w:rsidR="003A19C5" w:rsidRPr="003A19C5" w:rsidRDefault="003A19C5" w:rsidP="00DB4B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Главный признак педагогической игры в игровой технологии –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можно разделить </w:t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виду </w:t>
      </w:r>
      <w:r w:rsidRPr="00344F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деятельности</w:t>
      </w:r>
      <w:r w:rsidRPr="00344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A19C5" w:rsidRPr="003A19C5" w:rsidRDefault="003A19C5" w:rsidP="002F1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физические (двигательные),</w:t>
      </w:r>
    </w:p>
    <w:p w:rsidR="003A19C5" w:rsidRPr="003A19C5" w:rsidRDefault="003A19C5" w:rsidP="002F1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интеллектуальные (умственные),</w:t>
      </w:r>
    </w:p>
    <w:p w:rsidR="003A19C5" w:rsidRPr="003A19C5" w:rsidRDefault="003A19C5" w:rsidP="002F1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трудовые,</w:t>
      </w:r>
    </w:p>
    <w:p w:rsidR="003A19C5" w:rsidRPr="003A19C5" w:rsidRDefault="003A19C5" w:rsidP="002F1F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социальные и психологические.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 характеру педагогического процесса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выделяются следующие </w:t>
      </w:r>
      <w:r w:rsidRPr="00344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 игр: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обучающие, тренировочные, контролирующие и обобщающие;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познавательные, занимательные, воспитательные, развивающие;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репродуктивные, продуктивные, творческие;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коммуникативные, диагностические, и др.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 характеру игровой методики</w:t>
      </w:r>
      <w:proofErr w:type="gramStart"/>
      <w:r w:rsidR="00DB4B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предметные, сюжетно-ролевые (творческие,</w:t>
      </w:r>
      <w:r w:rsidR="00DB4B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интеллектуальные игры), игры с 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готовыми правилами </w:t>
      </w:r>
      <w:r w:rsidRPr="002F1F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(дидактические, подвижные)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содержанию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proofErr w:type="gramStart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</w:t>
      </w:r>
      <w:proofErr w:type="gram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математические, социализирующие, логические и т. д.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 игровому оборудованию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настольные, компьютерные, театрализованные, сюжетно-ролевые, режиссёрские и т. д.</w:t>
      </w:r>
      <w:proofErr w:type="gramEnd"/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подробнее рассмотрим группы игр по характеру </w:t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игровой методики:</w:t>
      </w:r>
    </w:p>
    <w:p w:rsidR="003A19C5" w:rsidRPr="003A19C5" w:rsidRDefault="003A19C5" w:rsidP="00DB4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1.Предметные игры.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Через игрушки, предметы дети познают форму, цвет, объем, материал, мир животных, мир людей и т. п.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примера может служить игра </w:t>
      </w:r>
      <w:r w:rsidRPr="002F1F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«Чудесный мешочек». </w:t>
      </w:r>
      <w:r w:rsidRPr="002F1F8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уточняются, конкретизируются и обогащаются представления о свойствах и качествах предметов, дети овладевают сенсорными эталонами.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«Найди по листу дерево»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2F1F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«Узнай на вкус»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2F1F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«Найди такой же листик»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F1F8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помочь различать предметы по качествам и свойствам, развивать наблюдательность. И др. игры.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Творческие игры, сюжетно-ролевые, в которых сюжет – форма интеллектуальной деятельности.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Сюжетно-ролевая игра включает в себя сюжет игры, содержание, роль.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</w:t>
      </w:r>
      <w:r w:rsidR="00DB4BCC"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-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сфера деятельности, которая воспроизводится детьми, и представляет собой отражение ребенком определенных действий, событий, взаимоотношений из жизни и деятельности окружающих.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Содержание- то, что отражается ребенком в качестве цельного и характерного момента деятельности и отношений между взрослым и их бытовой, трудовой, общественной жизни.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4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</w:t>
      </w:r>
      <w:r w:rsidR="00DB4BCC"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-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средство реализации сюжета и главный компонент сюжетно-ролевой игры.</w:t>
      </w:r>
    </w:p>
    <w:p w:rsidR="003A19C5" w:rsidRPr="00344F10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4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Строительно-конструктивные игры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относятся к группе творческих игр. Они в некоторой степени сходны с сюжетно-ролевой игрой и рассматриваются некоторыми исследователями как ее разновидность. 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Например, в программах для дошкольных учреждений их относят в раздел сюжетно-ролевых игр. И, действительно, у них один источник – окружающая жизнь, и объединяются дети </w:t>
      </w:r>
      <w:r w:rsidRPr="00344F10">
        <w:rPr>
          <w:rFonts w:ascii="Times New Roman" w:eastAsia="Times New Roman" w:hAnsi="Times New Roman" w:cs="Times New Roman"/>
          <w:sz w:val="28"/>
          <w:lang w:eastAsia="ru-RU"/>
        </w:rPr>
        <w:t>на основе общих интересов, совместной деятельности и оба вида игр являются </w:t>
      </w:r>
      <w:hyperlink r:id="rId5" w:history="1">
        <w:r w:rsidRPr="00344F10">
          <w:rPr>
            <w:rFonts w:ascii="Times New Roman" w:eastAsia="Times New Roman" w:hAnsi="Times New Roman" w:cs="Times New Roman"/>
            <w:sz w:val="28"/>
            <w:lang w:eastAsia="ru-RU"/>
          </w:rPr>
          <w:t>коллективными</w:t>
        </w:r>
      </w:hyperlink>
      <w:r w:rsidRPr="00344F10">
        <w:rPr>
          <w:rFonts w:ascii="Times New Roman" w:eastAsia="Times New Roman" w:hAnsi="Times New Roman" w:cs="Times New Roman"/>
          <w:sz w:val="28"/>
          <w:lang w:eastAsia="ru-RU"/>
        </w:rPr>
        <w:t> по своей сути.</w:t>
      </w:r>
    </w:p>
    <w:p w:rsidR="003A19C5" w:rsidRPr="00344F10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4F10">
        <w:rPr>
          <w:rFonts w:ascii="Times New Roman" w:eastAsia="Times New Roman" w:hAnsi="Times New Roman" w:cs="Times New Roman"/>
          <w:sz w:val="28"/>
          <w:lang w:eastAsia="ru-RU"/>
        </w:rPr>
        <w:t xml:space="preserve">Однако между строительно-конструктивными и сюжетно-ролевыми играми есть существенные различия: в сюжетно-ролевой игре </w:t>
      </w:r>
      <w:proofErr w:type="gramStart"/>
      <w:r w:rsidRPr="00344F10">
        <w:rPr>
          <w:rFonts w:ascii="Times New Roman" w:eastAsia="Times New Roman" w:hAnsi="Times New Roman" w:cs="Times New Roman"/>
          <w:sz w:val="28"/>
          <w:lang w:eastAsia="ru-RU"/>
        </w:rPr>
        <w:t>отражаются</w:t>
      </w:r>
      <w:proofErr w:type="gramEnd"/>
      <w:r w:rsidRPr="00344F10">
        <w:rPr>
          <w:rFonts w:ascii="Times New Roman" w:eastAsia="Times New Roman" w:hAnsi="Times New Roman" w:cs="Times New Roman"/>
          <w:sz w:val="28"/>
          <w:lang w:eastAsia="ru-RU"/>
        </w:rPr>
        <w:t xml:space="preserve"> прежде всего разнообразные явления и осваиваются </w:t>
      </w:r>
      <w:hyperlink r:id="rId6" w:history="1">
        <w:r w:rsidRPr="00344F10">
          <w:rPr>
            <w:rFonts w:ascii="Times New Roman" w:eastAsia="Times New Roman" w:hAnsi="Times New Roman" w:cs="Times New Roman"/>
            <w:sz w:val="28"/>
            <w:lang w:eastAsia="ru-RU"/>
          </w:rPr>
          <w:t>взаимоотношения</w:t>
        </w:r>
      </w:hyperlink>
      <w:r w:rsidRPr="00344F10">
        <w:rPr>
          <w:rFonts w:ascii="Times New Roman" w:eastAsia="Times New Roman" w:hAnsi="Times New Roman" w:cs="Times New Roman"/>
          <w:sz w:val="28"/>
          <w:lang w:eastAsia="ru-RU"/>
        </w:rPr>
        <w:t> между людьми, а в строительно-конструктивной игре основным является конструктивное </w:t>
      </w:r>
      <w:hyperlink r:id="rId7" w:history="1">
        <w:r w:rsidRPr="00344F10">
          <w:rPr>
            <w:rFonts w:ascii="Times New Roman" w:eastAsia="Times New Roman" w:hAnsi="Times New Roman" w:cs="Times New Roman"/>
            <w:sz w:val="28"/>
            <w:lang w:eastAsia="ru-RU"/>
          </w:rPr>
          <w:t>творчество</w:t>
        </w:r>
      </w:hyperlink>
      <w:r w:rsidRPr="00344F10">
        <w:rPr>
          <w:rFonts w:ascii="Times New Roman" w:eastAsia="Times New Roman" w:hAnsi="Times New Roman" w:cs="Times New Roman"/>
          <w:sz w:val="28"/>
          <w:lang w:eastAsia="ru-RU"/>
        </w:rPr>
        <w:t> детей и развитие интереса к </w:t>
      </w:r>
      <w:hyperlink r:id="rId8" w:history="1">
        <w:r w:rsidRPr="00344F10">
          <w:rPr>
            <w:rFonts w:ascii="Times New Roman" w:eastAsia="Times New Roman" w:hAnsi="Times New Roman" w:cs="Times New Roman"/>
            <w:sz w:val="28"/>
            <w:lang w:eastAsia="ru-RU"/>
          </w:rPr>
          <w:t>технике</w:t>
        </w:r>
      </w:hyperlink>
      <w:r w:rsidRPr="00344F1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A19C5" w:rsidRPr="003A19C5" w:rsidRDefault="003A19C5" w:rsidP="00344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путешествие </w:t>
      </w:r>
      <w:r w:rsidR="00344F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детском саду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является образовательной, т. к. в ее процессе участники постигают окружающий мир не только посредством получения новой информации о том или ином объекте, но, что более важно, через свое отношение к увиденному, услышанному, происходящему.</w:t>
      </w:r>
      <w:proofErr w:type="gram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 самым происходит развитие и становление самого ребенка, формирование его социального опыта.</w:t>
      </w:r>
    </w:p>
    <w:p w:rsidR="003A19C5" w:rsidRPr="003A19C5" w:rsidRDefault="003A19C5" w:rsidP="001C44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Игры с готовыми правилами (обычно и называемые дидактическими).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дошкольниками могут быть использованы: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3A19C5" w:rsidRPr="00DB4BCC" w:rsidRDefault="00DB4BCC" w:rsidP="001C44A7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DB4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У детей младшего возраста происходит постепенный переход от непроизвольного внимания к </w:t>
      </w:r>
      <w:proofErr w:type="gramStart"/>
      <w:r w:rsidRPr="00DB4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произвольному</w:t>
      </w:r>
      <w:proofErr w:type="gramEnd"/>
      <w:r w:rsidRPr="00DB4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Произвольное внимание предполагает умение сосредоточиться на задании, даже если оно не очень интересно, но этому необходимо учить детей. Помогает использование игровой технологии для развития внимания. К примеру, игровая ситуация на внимание: "Найди такой же предмет”, в ходе, которой я предлагаю ребенку выбрать из 4-6 шариков, кубиков, фигурок (по цвету, величине), игрушек «такой же», как у него. Игровые технологии помогают в развитии памяти, которая так же, как и внимание постепенно становится произвольной. В этом детям помогут игры "Что изменилось?”, "Запомни картинку” и "Чего не стало?” и другие</w:t>
      </w:r>
    </w:p>
    <w:p w:rsidR="003A19C5" w:rsidRPr="001C44A7" w:rsidRDefault="003A19C5" w:rsidP="001C44A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Выложить картинку малышу не так просто, даже с подсказкой. Этому нехитрому делу тоже нужно учить и направлять. Поэтому первые пару раз </w:t>
      </w:r>
      <w:r w:rsid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нужно обязательно </w:t>
      </w:r>
      <w:r w:rsidRP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подсказыва</w:t>
      </w:r>
      <w:r w:rsid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 </w:t>
      </w:r>
      <w:r w:rsidR="002C0A60" w:rsidRP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</w:t>
      </w:r>
      <w:r w:rsidRP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омога</w:t>
      </w:r>
      <w:r w:rsid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r w:rsidRP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чтобы результат все-таки получился</w:t>
      </w:r>
      <w:proofErr w:type="gramStart"/>
      <w:r w:rsidRP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1C4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1C4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1C4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ебенка, совершенствуя и уравновешивая процессы возбуждения и торможения.</w:t>
      </w:r>
    </w:p>
    <w:p w:rsidR="001C44A7" w:rsidRPr="003A19C5" w:rsidRDefault="001C44A7" w:rsidP="002F1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4BCC" w:rsidRDefault="00DB4BCC" w:rsidP="00C122CB">
      <w:pPr>
        <w:pBdr>
          <w:bottom w:val="single" w:sz="6" w:space="6" w:color="D6DDB9"/>
        </w:pBdr>
        <w:shd w:val="clear" w:color="auto" w:fill="FFFFFF"/>
        <w:spacing w:after="0" w:line="240" w:lineRule="auto"/>
        <w:ind w:left="150" w:right="150" w:hanging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B4BCC" w:rsidRDefault="00DB4BCC" w:rsidP="00C122CB">
      <w:pPr>
        <w:pBdr>
          <w:bottom w:val="single" w:sz="6" w:space="6" w:color="D6DDB9"/>
        </w:pBdr>
        <w:shd w:val="clear" w:color="auto" w:fill="FFFFFF"/>
        <w:spacing w:after="0" w:line="240" w:lineRule="auto"/>
        <w:ind w:left="150" w:right="150" w:hanging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B4BCC" w:rsidRDefault="00DB4BCC" w:rsidP="00C122CB">
      <w:pPr>
        <w:pBdr>
          <w:bottom w:val="single" w:sz="6" w:space="6" w:color="D6DDB9"/>
        </w:pBdr>
        <w:shd w:val="clear" w:color="auto" w:fill="FFFFFF"/>
        <w:spacing w:after="0" w:line="240" w:lineRule="auto"/>
        <w:ind w:left="150" w:right="150" w:hanging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3A19C5" w:rsidRPr="003A19C5" w:rsidRDefault="003A19C5" w:rsidP="00C122CB">
      <w:pPr>
        <w:pBdr>
          <w:bottom w:val="single" w:sz="6" w:space="6" w:color="D6DDB9"/>
        </w:pBdr>
        <w:shd w:val="clear" w:color="auto" w:fill="FFFFFF"/>
        <w:spacing w:after="0" w:line="240" w:lineRule="auto"/>
        <w:ind w:left="150" w:right="150" w:hanging="150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lastRenderedPageBreak/>
        <w:t>Технологии развития мелкой моторики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 Формирование словесной речи ребенка начинается, когда движения пальцев рук достигают достаточной точности, при этом развитие пальцевой моторики подготавливает почву для последующего формирования речи. Исследованиями ученых Института физиологии детей и подростков АПН (М.М. Кольцова, Е.И. </w:t>
      </w:r>
      <w:proofErr w:type="spellStart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Исенина</w:t>
      </w:r>
      <w:proofErr w:type="spell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Л.В. </w:t>
      </w:r>
      <w:proofErr w:type="spellStart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Антакова-Фомина</w:t>
      </w:r>
      <w:proofErr w:type="spell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 была подтверждена и обоснована связь речевой и пальцевой моторики. Поскольку существует тесная взаимосвязь и взаимозависимость речевой и моторной деятельности, то при наличии речевого дефекта у ребенка особое внимание необходимо обратить на тренировку его пальцев. Развитие мелкой моторики рук благотворно влияет не только на формирование активной детской речи, но и на исправление ее недостатков. Систематические упражнения по тренировке движений пальцев рук наряду со стимулирующим влиянием на развитие речи являются, по мнению М.М. Кольцовой, и «мощным средством повышения работоспособности головного мозга».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У детей, имеющих речевые нарушения, развитию мелкой моторики должно уделяться особое внимание.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Работа по развитию кистей рук</w:t>
      </w:r>
      <w:r w:rsidR="00C12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 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</w:t>
      </w:r>
      <w:r w:rsidR="00C12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систематически, по 3-5 минут ежедневно, в детском саду и дома: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C122CB"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у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пражнения для развития мелкой моторики включаются в занятия воспитател</w:t>
      </w:r>
      <w:r w:rsidR="00C12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C122CB"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гры с пальчиками — в режимные моменты и прогулки;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C122CB"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гры и действия с предметами — на физкультурных занятиях.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В начале учебного года дети часто испытывают затруднения в выполнении многих упражнений для рук. Эти упражнения прорабатываются постепенно, вначале выполняются пассивно, с помощью взрослого, а по мере усвоения дети переходят к самостоятельному выполнению.</w:t>
      </w:r>
    </w:p>
    <w:p w:rsid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Можно рекомендовать следующие эффективные приемы развития мелкой моторики рук.</w:t>
      </w:r>
    </w:p>
    <w:p w:rsidR="00C42CB8" w:rsidRPr="003A19C5" w:rsidRDefault="00C42CB8" w:rsidP="00B9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C42CB8" w:rsidRDefault="00C42CB8" w:rsidP="00C42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19C5" w:rsidRPr="003A19C5" w:rsidRDefault="003A19C5" w:rsidP="00C42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</w:t>
      </w:r>
      <w:proofErr w:type="spellStart"/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Кинезитерапия</w:t>
      </w:r>
      <w:proofErr w:type="spellEnd"/>
    </w:p>
    <w:p w:rsid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От греч. </w:t>
      </w:r>
      <w:proofErr w:type="spellStart"/>
      <w:r w:rsidRPr="002F1F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kinesis</w:t>
      </w:r>
      <w:proofErr w:type="spell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движение, </w:t>
      </w:r>
      <w:proofErr w:type="spellStart"/>
      <w:r w:rsidRPr="002F1F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therapia</w:t>
      </w:r>
      <w:proofErr w:type="spell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— лечение. В детском возрасте связь между телом и психикой еще более тесная. Все переживания малыша сразу находят свое отражение в его самочувствии, внешнем облике. Более того, психика и тело развиваются неразрывно друг от друга. Движение, сначала совсем простое, а затем все более и более сложное, дает ребенку возможность осваивать мир, общаться с окружающими, </w:t>
      </w:r>
      <w:r w:rsidR="00CD00C7"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следовательно, учиться и постигать.</w:t>
      </w:r>
    </w:p>
    <w:p w:rsidR="00B93045" w:rsidRDefault="00B93045" w:rsidP="00B93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кинезиотерапии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являются:</w:t>
      </w:r>
    </w:p>
    <w:p w:rsidR="00B93045" w:rsidRDefault="00B93045" w:rsidP="00B9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-синхронизация работы полушарий и отделов коры головного мозга;</w:t>
      </w:r>
    </w:p>
    <w:p w:rsidR="00B93045" w:rsidRDefault="00B93045" w:rsidP="00B9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мелкой и общей моторики всего тела;</w:t>
      </w:r>
    </w:p>
    <w:p w:rsidR="00B93045" w:rsidRDefault="00B93045" w:rsidP="00B9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памяти, внимания, воображения, мышления, развитие речи;</w:t>
      </w:r>
    </w:p>
    <w:p w:rsidR="00B93045" w:rsidRDefault="00B93045" w:rsidP="00B9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-снятие эмоционального настроя, создание положительного эмоционального  настроя.</w:t>
      </w:r>
    </w:p>
    <w:p w:rsidR="00B93045" w:rsidRDefault="00B93045" w:rsidP="00B93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Методами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кинезиотерапии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являются: растяжки, дыхательные упражнения, упражнения для развития мелкой моторики рук, массаж ушных раковин, лица.</w:t>
      </w:r>
    </w:p>
    <w:p w:rsidR="00B93045" w:rsidRPr="003A19C5" w:rsidRDefault="00B93045" w:rsidP="00B93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игровая технология может применяться как индивидуально, так и в подгруппе. Упражнения проводятся стоя или сидя, с детьми раннего дошкольного возраста  за столом, в медленном темпе, сначала одной рукой, затем другой рукой. Когда дети освоят простейшие упражнения, то их можно проводить двумя руками.</w:t>
      </w:r>
    </w:p>
    <w:p w:rsidR="00C42CB8" w:rsidRPr="003A19C5" w:rsidRDefault="00C42CB8" w:rsidP="00B9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19C5" w:rsidRPr="003A19C5" w:rsidRDefault="003A19C5" w:rsidP="00C42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2C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Кинезиологические</w:t>
      </w:r>
      <w:proofErr w:type="spellEnd"/>
      <w:r w:rsidRPr="00C42C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упражнения с детьми</w:t>
      </w:r>
      <w:r w:rsidRPr="002F1F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«Колечко».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и обратном (от мизинца к указательному пальцу) порядке. Вначале упражнение выполняется каждой рукой отдельно, затем сразу двумя руками.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«Кулак—ребро—ладонь».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потом— </w:t>
      </w:r>
      <w:proofErr w:type="gramStart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</w:t>
      </w:r>
      <w:proofErr w:type="gram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вой, затем— двумя руками вместе по 8-10 раз. Можно давать себе команды (кулак — ребро — ладонь).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 «Звонок».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Опираясь на стол ладонями, </w:t>
      </w:r>
      <w:proofErr w:type="spellStart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полусогните</w:t>
      </w:r>
      <w:proofErr w:type="spell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руки в локтях. Встряхивайте по очереди кистями.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«Ребро—ладонь».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Поверните правую руку на ребро, согните пальцы в кулак, выпрямите, положите руку на ладонь. Сделайте то же самое левой рукой.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«Домик».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Соедините концевые фаланги выпрямленных пальцев рук. Пальцами правой руки с усилием нажмите на пальцы левой, затем наоборот. Отработайте эти движения для каждой пары пальцев отдельно.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«Лезгинка».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Левую руку сожмите в кулак, большой палец отставьте в сторону, кулак разверните пальцами </w:t>
      </w:r>
      <w:r w:rsidR="00B93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себе. Правой рукой прямой ладонью в горизонтальном положении прикоснитесь к мизинцу левой. После того одновременно смените положение правой и левой рук. Повторить 6-8 раз.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«Счет».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Постучите каждым пальцем правой руки по столу под счет «1, 1-2, 1-2-3 и т. д.».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«Подъемный кран-1».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Зафиксируйте предплечье правой руки на столе. Указательным и средним пальцами возьмите карандаш со стола, приподнимите и опустите его. Сделайте то же левой рукой.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«Подъемный кран-2».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Зафиксируйте предплечье на столе. Берите пальцами правой руки спички из коробочки на столе и складывайте рядом, не 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сдвигая руку с места. Затем уложите их обратно в коробку. Сделайте то же левой рукой.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«Карусель».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«Снеговик».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положении стоя. Представьте, что вы только что слепленный снеговик. Тело должно быть напряжено как замерзший снег. Пришла весна, пригрело солнце и снеговик начал таять. Сначала «тает» и повисает голова, затем опускаются плечи, расслабляются руки и т. д. В конце упражнения дети мягко падают на пол и лежат, как лужица воды.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«Рожицы».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Выполняйте различные мимические движения: надувайте щеки, выдвигайте язык, вытягивайте губы трубочкой, широко открывайте рот.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«Умывание лица».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Приложите ладони ко лбу, на выдохе проведите ими с легким нажимом вниз до подбородка. На вдохе проведите руками со лба через темя на затылок, с затылка на шею.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«Змейка-1».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четко. Прикасаться к пальцу нельзя. Последовательно в упражнении должны участвовать все пальцы обеих рук.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«Змейка-2».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Вытяните руки перед собой, сгибайте кисти вверх и вниз. </w:t>
      </w:r>
      <w:proofErr w:type="gramStart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вращайте обеими кистями по часовой стрелке и против (сначала в одном направлении, затем в разном), сводите и разводите пальцы обеих рук.</w:t>
      </w:r>
      <w:proofErr w:type="gramEnd"/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Попробуйте одновременно с движениями рук широко открывать и закрывать рот.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«Ухо—нос».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наоборот».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«Лесоруб».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Правой рукой массируйте левую руку от локтя до запястья и обратно. Затем от плеча до локтя и обратно. То же самое проделайте с другой рукой.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«Лотос».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Расправьте пальцы левой руки, слегка нажав точку концентрации внимания, расположенную в середине ладони, большим пальцем правой руки. Повторите это 5 раз. При нажатии сделайте выдох, а при ослаблении — вдох. Потом сделайте то же самое для правой руки.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«Клоун».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Совместные движения глаз и языка. Выдвинутым изо рта языком и глазами делайте совместные движения из стороны в сторону, вращая их по кругу, по траектории лежащей восьмерки. Сначала отрабатываются однонаправленные движения, затем — разнонаправленные.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«Непослушный язык».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Движения языком в разные стороны, выгибание языка, сжимание и разжимание языка, свертывание в трубочку.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 «Волшебник».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Хлопните несколько раз в ладони, чтобы пальцы обеих рук соприкасались. Затем выполните хлопки кулаками, ориентированными тыльной поверхностью сначала вверх, а потом вниз.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      «Фокусник».</w:t>
      </w: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 закрывает глаза. Инструкция: «Попробуй опознать небольшой предмет, который дадут тебе в руку (ключ, пуговица, скрепка и т. д.). Другой рукой нарисуй его на бумаге (промаши в воздухе)».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A19C5" w:rsidRPr="003A19C5" w:rsidRDefault="003A19C5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A19C5" w:rsidRDefault="003A19C5" w:rsidP="00C42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</w:t>
      </w:r>
      <w:proofErr w:type="spellStart"/>
      <w:r w:rsidRPr="002F1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Гидрогимнастика</w:t>
      </w:r>
      <w:proofErr w:type="spellEnd"/>
    </w:p>
    <w:p w:rsidR="00CD00C7" w:rsidRDefault="00CD00C7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00C7" w:rsidRDefault="00CD00C7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Гидрогимн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нетрадиционная форма проведения пальчиковой гимнастики, целью которой является развитие мелкой моторики рук. Так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снимает патологическое напряжение мышц рук, расслабляет их, гармонизирует психологическое состояние, повышая эмоциональное восприятие детей, развивает зрительно - моторную координацию.</w:t>
      </w:r>
    </w:p>
    <w:p w:rsidR="00CD00C7" w:rsidRDefault="00CD00C7" w:rsidP="00CD00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комнатной температуры 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 подразумевает</w:t>
      </w:r>
      <w:proofErr w:type="gramEnd"/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5 - 10 минут 3 раза в неделю.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proofErr w:type="spellStart"/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самого простого, постепенно усложняя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и действия с предметами, что помогает образовывать связь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тонкими движениями пальцев рук и речевой зоной.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00C7" w:rsidRPr="00CD00C7" w:rsidRDefault="00CD00C7" w:rsidP="00CD00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интересен маленьким детям  м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ассаж в воде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предметами.</w:t>
      </w:r>
    </w:p>
    <w:p w:rsidR="00CD00C7" w:rsidRPr="00CD00C7" w:rsidRDefault="00CD00C7" w:rsidP="00CD00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используется разнообразное оборудование:</w:t>
      </w:r>
    </w:p>
    <w:p w:rsidR="00CD00C7" w:rsidRPr="00CD00C7" w:rsidRDefault="00CD00C7" w:rsidP="00CD0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прокатывания: </w:t>
      </w:r>
      <w:proofErr w:type="spellStart"/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мячики, колпачки от фломастера, рельефные</w:t>
      </w:r>
    </w:p>
    <w:p w:rsidR="00CD00C7" w:rsidRPr="00CD00C7" w:rsidRDefault="00CD00C7" w:rsidP="00CD0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бигуди, карандаши с разной поверхностью;</w:t>
      </w:r>
    </w:p>
    <w:p w:rsidR="00CD00C7" w:rsidRPr="00CD00C7" w:rsidRDefault="00CD00C7" w:rsidP="00CD0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круговых вращений и перекладывания и рисования: бусинки разных</w:t>
      </w:r>
    </w:p>
    <w:p w:rsidR="00CD00C7" w:rsidRPr="00CD00C7" w:rsidRDefault="00CD00C7" w:rsidP="00CD0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и материалов, грецкие орехи, косточки, камушки, мелкие ракушки,</w:t>
      </w:r>
    </w:p>
    <w:p w:rsidR="00E53D62" w:rsidRPr="00CD00C7" w:rsidRDefault="00CD00C7" w:rsidP="00CD0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овальные пуговицы.</w:t>
      </w:r>
    </w:p>
    <w:p w:rsidR="00CD00C7" w:rsidRPr="00CD00C7" w:rsidRDefault="00CD00C7" w:rsidP="00E53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стихотворени</w:t>
      </w:r>
      <w:r w:rsid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 тематическим комплексам, 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способствует развитию произвольной</w:t>
      </w:r>
      <w:r w:rsid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моторики. Проговаривание стихотворений с действиями дает большой</w:t>
      </w:r>
      <w:r w:rsid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эффект: включаются анализаторы - слуховой, речевой и кинестетический</w:t>
      </w:r>
      <w:r w:rsidRPr="00CD00C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53D62" w:rsidRDefault="00E53D62" w:rsidP="00E53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стихотворения помогает вырабатывать правильный 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речеслуховая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речи.</w:t>
      </w:r>
    </w:p>
    <w:p w:rsidR="00E53D62" w:rsidRDefault="00E53D62" w:rsidP="00E53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гидроупражнений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произносить по повышая, то понижая голос, делая паузы, подчеркивая интонационно отдельные слова.</w:t>
      </w:r>
    </w:p>
    <w:p w:rsidR="00E53D62" w:rsidRDefault="00E53D62" w:rsidP="00E53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выполняются синхронно с текстом. Побуждая проговаривать текст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поначалу малышам это трудно.</w:t>
      </w:r>
    </w:p>
    <w:p w:rsidR="00E53D62" w:rsidRDefault="00E53D62" w:rsidP="00E53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новые упражнения нужно после того, как малыши освоили 3-4 элемента. И чаще хвалить ребенка, даже если что-то не получается.</w:t>
      </w:r>
    </w:p>
    <w:p w:rsidR="00E53D62" w:rsidRDefault="00E53D62" w:rsidP="00E53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гидрогимнасти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подготовить специальное оборудование: Емкость с водой комнатной температуры, салфетка или полотенце,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вводятся предметы и резиновые игрушки.</w:t>
      </w:r>
    </w:p>
    <w:p w:rsidR="00E53D62" w:rsidRDefault="00173B9D" w:rsidP="00E53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вниманию несколько элементарных упражнений:</w:t>
      </w:r>
    </w:p>
    <w:p w:rsidR="00E53D62" w:rsidRPr="00E53D62" w:rsidRDefault="00E53D62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«Медуза»</w:t>
      </w:r>
    </w:p>
    <w:p w:rsidR="00E53D62" w:rsidRPr="00E53D62" w:rsidRDefault="00E53D62" w:rsidP="00173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Исходное положение (И.П.) – кисти рук под водой, пальцы собраны вместе. Раскрываем</w:t>
      </w:r>
      <w:r w:rsid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и опять закрываем в И.П.</w:t>
      </w:r>
    </w:p>
    <w:p w:rsidR="00E53D62" w:rsidRPr="00E53D62" w:rsidRDefault="00E53D62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Парашютики</w:t>
      </w:r>
      <w:proofErr w:type="spellEnd"/>
      <w:r w:rsid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39E"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едузы доставляют в море грузы:</w:t>
      </w:r>
    </w:p>
    <w:p w:rsidR="00E53D62" w:rsidRDefault="00E53D62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облака моток, кто-то солнца завиток!</w:t>
      </w:r>
    </w:p>
    <w:p w:rsidR="00173B9D" w:rsidRPr="00E53D62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«Морская звезда»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кисти лежат на дне емкости, пальцы разведены в стороны. В хаотичном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пальцы вверх, не отрывая ладонь от поверхности емкости.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на песочке морская звезда</w:t>
      </w:r>
    </w:p>
    <w:p w:rsid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щупальцем машет: «Добрый вечер, друзья!»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«Дождь»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пальцы разведены в стороны. Опускаем руки в воду, поднимаем, вода стекает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каплями с пальцев.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полил, как из ведра,</w:t>
      </w:r>
    </w:p>
    <w:p w:rsid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лить он до утра.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«Волны»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ладони поставлены на поверхности воды на ребро, пальцами друг к другу. Пальцы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выпрямлены. Выполняем напряженные движения ладонями от себя и к себе так,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образовались волны.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Волны по морю гуляют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кораблик подгоняют.</w:t>
      </w:r>
    </w:p>
    <w:p w:rsid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предметами.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9D" w:rsidRDefault="00173B9D" w:rsidP="00173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предметами. </w:t>
      </w:r>
      <w:proofErr w:type="spellStart"/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Гидрогимнастика</w:t>
      </w:r>
      <w:proofErr w:type="spellEnd"/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массажными мячами. Катать мячи в емкости с водой.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(Простейшее)</w:t>
      </w:r>
    </w:p>
    <w:p w:rsidR="00173B9D" w:rsidRPr="00173B9D" w:rsidRDefault="00173B9D" w:rsidP="00173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C29" w:rsidRDefault="00173B9D" w:rsidP="00563C2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73B9D">
        <w:rPr>
          <w:b/>
          <w:color w:val="000000"/>
          <w:sz w:val="28"/>
          <w:szCs w:val="28"/>
        </w:rPr>
        <w:t>БАРАШКИ</w:t>
      </w:r>
    </w:p>
    <w:p w:rsidR="00173B9D" w:rsidRPr="00563C29" w:rsidRDefault="00173B9D" w:rsidP="00563C29">
      <w:pPr>
        <w:pStyle w:val="a4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173B9D">
        <w:rPr>
          <w:color w:val="000000"/>
          <w:sz w:val="28"/>
          <w:szCs w:val="28"/>
        </w:rPr>
        <w:t>(каучуковые мячи</w:t>
      </w:r>
      <w:r w:rsidR="00563C29" w:rsidRPr="00173B9D">
        <w:rPr>
          <w:color w:val="000000"/>
          <w:sz w:val="28"/>
          <w:szCs w:val="28"/>
        </w:rPr>
        <w:t>)</w:t>
      </w:r>
      <w:r w:rsidRPr="00173B9D">
        <w:rPr>
          <w:color w:val="000000"/>
          <w:sz w:val="28"/>
          <w:szCs w:val="28"/>
        </w:rPr>
        <w:br/>
        <w:t xml:space="preserve">Захотели утром рано катать мячи </w:t>
      </w:r>
      <w:r>
        <w:rPr>
          <w:color w:val="000000"/>
          <w:sz w:val="28"/>
          <w:szCs w:val="28"/>
        </w:rPr>
        <w:t xml:space="preserve">(катаем мячик </w:t>
      </w:r>
      <w:r w:rsidRPr="00173B9D">
        <w:rPr>
          <w:color w:val="000000"/>
          <w:sz w:val="28"/>
          <w:szCs w:val="28"/>
        </w:rPr>
        <w:t xml:space="preserve">по дну вперед </w:t>
      </w:r>
      <w:r>
        <w:rPr>
          <w:color w:val="000000"/>
          <w:sz w:val="28"/>
          <w:szCs w:val="28"/>
        </w:rPr>
        <w:t>–</w:t>
      </w:r>
      <w:r w:rsidRPr="00173B9D">
        <w:rPr>
          <w:color w:val="000000"/>
          <w:sz w:val="28"/>
          <w:szCs w:val="28"/>
        </w:rPr>
        <w:t xml:space="preserve"> назад</w:t>
      </w:r>
      <w:r>
        <w:rPr>
          <w:color w:val="000000"/>
          <w:sz w:val="28"/>
          <w:szCs w:val="28"/>
        </w:rPr>
        <w:t>)</w:t>
      </w:r>
      <w:r w:rsidRPr="00173B9D">
        <w:rPr>
          <w:color w:val="000000"/>
          <w:sz w:val="28"/>
          <w:szCs w:val="28"/>
        </w:rPr>
        <w:br/>
      </w:r>
      <w:proofErr w:type="spellStart"/>
      <w:r w:rsidRPr="00173B9D">
        <w:rPr>
          <w:color w:val="000000"/>
          <w:sz w:val="28"/>
          <w:szCs w:val="28"/>
        </w:rPr>
        <w:t>Пободаться</w:t>
      </w:r>
      <w:proofErr w:type="spellEnd"/>
      <w:r w:rsidRPr="00173B9D">
        <w:rPr>
          <w:color w:val="000000"/>
          <w:sz w:val="28"/>
          <w:szCs w:val="28"/>
        </w:rPr>
        <w:t xml:space="preserve"> два баран</w:t>
      </w:r>
      <w:r w:rsidR="00563C29" w:rsidRPr="00173B9D">
        <w:rPr>
          <w:color w:val="000000"/>
          <w:sz w:val="28"/>
          <w:szCs w:val="28"/>
        </w:rPr>
        <w:t>а</w:t>
      </w:r>
      <w:r w:rsidR="00563C29">
        <w:rPr>
          <w:color w:val="000000"/>
          <w:sz w:val="28"/>
          <w:szCs w:val="28"/>
        </w:rPr>
        <w:t xml:space="preserve"> (</w:t>
      </w:r>
      <w:r w:rsidRPr="00173B9D">
        <w:rPr>
          <w:color w:val="000000"/>
          <w:sz w:val="28"/>
          <w:szCs w:val="28"/>
        </w:rPr>
        <w:t>сжать мячи в кулачок</w:t>
      </w:r>
      <w:r>
        <w:rPr>
          <w:color w:val="000000"/>
          <w:sz w:val="28"/>
          <w:szCs w:val="28"/>
        </w:rPr>
        <w:t>)</w:t>
      </w:r>
      <w:r w:rsidRPr="00173B9D">
        <w:rPr>
          <w:color w:val="000000"/>
          <w:sz w:val="28"/>
          <w:szCs w:val="28"/>
        </w:rPr>
        <w:br/>
        <w:t>Выставив рога свои</w:t>
      </w:r>
      <w:r>
        <w:rPr>
          <w:color w:val="000000"/>
          <w:sz w:val="28"/>
          <w:szCs w:val="28"/>
        </w:rPr>
        <w:t xml:space="preserve"> </w:t>
      </w:r>
      <w:r w:rsidR="000B5579">
        <w:rPr>
          <w:color w:val="000000"/>
          <w:sz w:val="28"/>
          <w:szCs w:val="28"/>
        </w:rPr>
        <w:t>(</w:t>
      </w:r>
      <w:r w:rsidRPr="00173B9D">
        <w:rPr>
          <w:color w:val="000000"/>
          <w:sz w:val="28"/>
          <w:szCs w:val="28"/>
        </w:rPr>
        <w:t>соединить кулачки</w:t>
      </w:r>
      <w:r>
        <w:rPr>
          <w:color w:val="000000"/>
          <w:sz w:val="28"/>
          <w:szCs w:val="28"/>
        </w:rPr>
        <w:t>)</w:t>
      </w:r>
      <w:r w:rsidRPr="00173B9D">
        <w:rPr>
          <w:color w:val="000000"/>
          <w:sz w:val="28"/>
          <w:szCs w:val="28"/>
        </w:rPr>
        <w:br/>
        <w:t>Бой затеяли они</w:t>
      </w:r>
      <w:r>
        <w:rPr>
          <w:color w:val="000000"/>
          <w:sz w:val="28"/>
          <w:szCs w:val="28"/>
        </w:rPr>
        <w:t xml:space="preserve"> </w:t>
      </w:r>
      <w:r w:rsidR="000B5579">
        <w:rPr>
          <w:color w:val="000000"/>
          <w:sz w:val="28"/>
          <w:szCs w:val="28"/>
        </w:rPr>
        <w:t>(</w:t>
      </w:r>
      <w:r w:rsidRPr="00173B9D">
        <w:rPr>
          <w:color w:val="000000"/>
          <w:sz w:val="28"/>
          <w:szCs w:val="28"/>
        </w:rPr>
        <w:t>покрутить кулачками</w:t>
      </w:r>
      <w:r>
        <w:rPr>
          <w:color w:val="000000"/>
          <w:sz w:val="28"/>
          <w:szCs w:val="28"/>
        </w:rPr>
        <w:t>)</w:t>
      </w:r>
      <w:r w:rsidRPr="00173B9D">
        <w:rPr>
          <w:color w:val="000000"/>
          <w:sz w:val="28"/>
          <w:szCs w:val="28"/>
        </w:rPr>
        <w:br/>
        <w:t>Долго так они бодались</w:t>
      </w:r>
      <w:r>
        <w:rPr>
          <w:color w:val="000000"/>
          <w:sz w:val="28"/>
          <w:szCs w:val="28"/>
        </w:rPr>
        <w:t xml:space="preserve"> (</w:t>
      </w:r>
      <w:r w:rsidRPr="00173B9D">
        <w:rPr>
          <w:color w:val="000000"/>
          <w:sz w:val="28"/>
          <w:szCs w:val="28"/>
        </w:rPr>
        <w:t>разжать кулачки</w:t>
      </w:r>
      <w:r>
        <w:rPr>
          <w:color w:val="000000"/>
          <w:sz w:val="28"/>
          <w:szCs w:val="28"/>
        </w:rPr>
        <w:t>)</w:t>
      </w:r>
      <w:r w:rsidRPr="00173B9D">
        <w:rPr>
          <w:color w:val="000000"/>
          <w:sz w:val="28"/>
          <w:szCs w:val="28"/>
        </w:rPr>
        <w:br/>
        <w:t>Друг за друга все цеплялись</w:t>
      </w:r>
      <w:r>
        <w:rPr>
          <w:color w:val="000000"/>
          <w:sz w:val="28"/>
          <w:szCs w:val="28"/>
        </w:rPr>
        <w:t xml:space="preserve"> </w:t>
      </w:r>
      <w:r w:rsidR="000B5579">
        <w:rPr>
          <w:color w:val="000000"/>
          <w:sz w:val="28"/>
          <w:szCs w:val="28"/>
        </w:rPr>
        <w:t>(</w:t>
      </w:r>
      <w:r w:rsidRPr="00173B9D">
        <w:rPr>
          <w:color w:val="000000"/>
          <w:sz w:val="28"/>
          <w:szCs w:val="28"/>
        </w:rPr>
        <w:t>зажав мяч между большим и</w:t>
      </w:r>
      <w:r>
        <w:rPr>
          <w:color w:val="000000"/>
          <w:sz w:val="28"/>
          <w:szCs w:val="28"/>
        </w:rPr>
        <w:t xml:space="preserve"> мизинцем)</w:t>
      </w:r>
    </w:p>
    <w:p w:rsidR="002456C4" w:rsidRPr="00B20BB5" w:rsidRDefault="00173B9D" w:rsidP="00B20BB5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173B9D">
        <w:rPr>
          <w:color w:val="000000"/>
          <w:sz w:val="28"/>
          <w:szCs w:val="28"/>
        </w:rPr>
        <w:t>Но к обеду, вдруг устав</w:t>
      </w:r>
      <w:r>
        <w:rPr>
          <w:color w:val="000000"/>
          <w:sz w:val="28"/>
          <w:szCs w:val="28"/>
        </w:rPr>
        <w:t xml:space="preserve"> (</w:t>
      </w:r>
      <w:proofErr w:type="gramStart"/>
      <w:r w:rsidR="00B20BB5">
        <w:rPr>
          <w:color w:val="000000"/>
          <w:sz w:val="28"/>
          <w:szCs w:val="28"/>
        </w:rPr>
        <w:t>указательным</w:t>
      </w:r>
      <w:proofErr w:type="gramEnd"/>
      <w:r w:rsidR="00B20BB5">
        <w:rPr>
          <w:color w:val="000000"/>
          <w:sz w:val="28"/>
          <w:szCs w:val="28"/>
        </w:rPr>
        <w:t xml:space="preserve"> покатать  по дну</w:t>
      </w:r>
      <w:r>
        <w:rPr>
          <w:color w:val="000000"/>
          <w:sz w:val="28"/>
          <w:szCs w:val="28"/>
        </w:rPr>
        <w:t>)</w:t>
      </w:r>
      <w:r w:rsidRPr="00173B9D">
        <w:rPr>
          <w:color w:val="000000"/>
          <w:sz w:val="28"/>
          <w:szCs w:val="28"/>
        </w:rPr>
        <w:br/>
        <w:t>Разошлись, рога подняв</w:t>
      </w:r>
      <w:r>
        <w:rPr>
          <w:color w:val="000000"/>
          <w:sz w:val="28"/>
          <w:szCs w:val="28"/>
        </w:rPr>
        <w:t xml:space="preserve"> (</w:t>
      </w:r>
      <w:r w:rsidRPr="00173B9D">
        <w:rPr>
          <w:color w:val="000000"/>
          <w:sz w:val="28"/>
          <w:szCs w:val="28"/>
        </w:rPr>
        <w:t>пальцами пр</w:t>
      </w:r>
      <w:r>
        <w:rPr>
          <w:color w:val="000000"/>
          <w:sz w:val="28"/>
          <w:szCs w:val="28"/>
        </w:rPr>
        <w:t>авой затем левой руки)</w:t>
      </w:r>
    </w:p>
    <w:p w:rsidR="00173B9D" w:rsidRPr="00173B9D" w:rsidRDefault="00173B9D" w:rsidP="00173B9D">
      <w:pPr>
        <w:pStyle w:val="a4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173B9D">
        <w:rPr>
          <w:b/>
          <w:color w:val="000000"/>
          <w:sz w:val="28"/>
          <w:szCs w:val="28"/>
        </w:rPr>
        <w:t>“ОСЕННИЕ ЛИСТЬЯ”</w:t>
      </w:r>
    </w:p>
    <w:p w:rsidR="002456C4" w:rsidRDefault="00173B9D" w:rsidP="002456C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3B9D">
        <w:rPr>
          <w:color w:val="000000"/>
          <w:sz w:val="28"/>
          <w:szCs w:val="28"/>
        </w:rPr>
        <w:t>(</w:t>
      </w:r>
      <w:r w:rsidR="002456C4">
        <w:rPr>
          <w:color w:val="000000"/>
          <w:sz w:val="28"/>
          <w:szCs w:val="28"/>
        </w:rPr>
        <w:t xml:space="preserve"> с использованием </w:t>
      </w:r>
      <w:r w:rsidRPr="00173B9D">
        <w:rPr>
          <w:color w:val="000000"/>
          <w:sz w:val="28"/>
          <w:szCs w:val="28"/>
        </w:rPr>
        <w:t>косточки от сливы</w:t>
      </w:r>
      <w:r w:rsidR="002456C4">
        <w:rPr>
          <w:color w:val="000000"/>
          <w:sz w:val="28"/>
          <w:szCs w:val="28"/>
        </w:rPr>
        <w:t>,</w:t>
      </w:r>
      <w:r w:rsidRPr="00173B9D">
        <w:rPr>
          <w:color w:val="000000"/>
          <w:sz w:val="28"/>
          <w:szCs w:val="28"/>
        </w:rPr>
        <w:t xml:space="preserve"> можно использовать бобы игра повторяется 2 раза правой, а затем левой рукой)</w:t>
      </w:r>
      <w:r w:rsidRPr="00173B9D">
        <w:rPr>
          <w:color w:val="000000"/>
          <w:sz w:val="28"/>
          <w:szCs w:val="28"/>
        </w:rPr>
        <w:br/>
        <w:t>Раз, два, три, четыре, пять,</w:t>
      </w:r>
    </w:p>
    <w:p w:rsidR="002456C4" w:rsidRDefault="00173B9D" w:rsidP="002456C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3B9D">
        <w:rPr>
          <w:color w:val="000000"/>
          <w:sz w:val="28"/>
          <w:szCs w:val="28"/>
        </w:rPr>
        <w:lastRenderedPageBreak/>
        <w:t> </w:t>
      </w:r>
    </w:p>
    <w:p w:rsidR="002456C4" w:rsidRDefault="002456C4" w:rsidP="002456C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173B9D" w:rsidRPr="00173B9D">
        <w:rPr>
          <w:color w:val="000000"/>
          <w:sz w:val="28"/>
          <w:szCs w:val="28"/>
        </w:rPr>
        <w:t>по дну разбросаны 5 косточек - шагать по ним пальцами</w:t>
      </w:r>
      <w:r>
        <w:rPr>
          <w:color w:val="000000"/>
          <w:sz w:val="28"/>
          <w:szCs w:val="28"/>
        </w:rPr>
        <w:t>)</w:t>
      </w:r>
      <w:r w:rsidR="00173B9D" w:rsidRPr="00173B9D">
        <w:rPr>
          <w:color w:val="000000"/>
          <w:sz w:val="28"/>
          <w:szCs w:val="28"/>
        </w:rPr>
        <w:br/>
        <w:t>Будем листья собирать</w:t>
      </w:r>
      <w:r>
        <w:rPr>
          <w:color w:val="000000"/>
          <w:sz w:val="28"/>
          <w:szCs w:val="28"/>
        </w:rPr>
        <w:t xml:space="preserve"> (</w:t>
      </w:r>
      <w:r w:rsidR="00173B9D" w:rsidRPr="00173B9D">
        <w:rPr>
          <w:color w:val="000000"/>
          <w:sz w:val="28"/>
          <w:szCs w:val="28"/>
        </w:rPr>
        <w:t>собирать косточки в кучу</w:t>
      </w:r>
      <w:r>
        <w:rPr>
          <w:color w:val="000000"/>
          <w:sz w:val="28"/>
          <w:szCs w:val="28"/>
        </w:rPr>
        <w:t>)</w:t>
      </w:r>
      <w:r w:rsidR="00173B9D" w:rsidRPr="00173B9D">
        <w:rPr>
          <w:color w:val="000000"/>
          <w:sz w:val="28"/>
          <w:szCs w:val="28"/>
        </w:rPr>
        <w:br/>
        <w:t>Листья берёзы, листья рябины</w:t>
      </w:r>
      <w:r>
        <w:rPr>
          <w:color w:val="000000"/>
          <w:sz w:val="28"/>
          <w:szCs w:val="28"/>
        </w:rPr>
        <w:t xml:space="preserve"> (</w:t>
      </w:r>
      <w:r w:rsidR="00173B9D" w:rsidRPr="00173B9D">
        <w:rPr>
          <w:color w:val="000000"/>
          <w:sz w:val="28"/>
          <w:szCs w:val="28"/>
        </w:rPr>
        <w:t xml:space="preserve">раскладывать косточки </w:t>
      </w:r>
      <w:r>
        <w:rPr>
          <w:color w:val="000000"/>
          <w:sz w:val="28"/>
          <w:szCs w:val="28"/>
        </w:rPr>
        <w:t>по одной)</w:t>
      </w:r>
      <w:r w:rsidR="00173B9D" w:rsidRPr="00173B9D">
        <w:rPr>
          <w:color w:val="000000"/>
          <w:sz w:val="28"/>
          <w:szCs w:val="28"/>
        </w:rPr>
        <w:br/>
        <w:t>Листья тополя, листья осины</w:t>
      </w:r>
      <w:r>
        <w:rPr>
          <w:color w:val="000000"/>
          <w:sz w:val="28"/>
          <w:szCs w:val="28"/>
        </w:rPr>
        <w:t xml:space="preserve"> (</w:t>
      </w:r>
      <w:r w:rsidR="00173B9D" w:rsidRPr="00173B9D">
        <w:rPr>
          <w:color w:val="000000"/>
          <w:sz w:val="28"/>
          <w:szCs w:val="28"/>
        </w:rPr>
        <w:t>разные стороны - круговыми движениями</w:t>
      </w:r>
      <w:r>
        <w:rPr>
          <w:color w:val="000000"/>
          <w:sz w:val="28"/>
          <w:szCs w:val="28"/>
        </w:rPr>
        <w:t>)</w:t>
      </w:r>
    </w:p>
    <w:p w:rsidR="00173B9D" w:rsidRPr="00173B9D" w:rsidRDefault="00173B9D" w:rsidP="002456C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3B9D">
        <w:rPr>
          <w:color w:val="000000"/>
          <w:sz w:val="28"/>
          <w:szCs w:val="28"/>
        </w:rPr>
        <w:t> Листики дуба мы соберём</w:t>
      </w:r>
      <w:r w:rsidR="002456C4">
        <w:rPr>
          <w:color w:val="000000"/>
          <w:sz w:val="28"/>
          <w:szCs w:val="28"/>
        </w:rPr>
        <w:t>.</w:t>
      </w:r>
    </w:p>
    <w:p w:rsidR="00CD00C7" w:rsidRPr="00173B9D" w:rsidRDefault="00CD00C7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0C7" w:rsidRPr="00173B9D" w:rsidRDefault="00CD00C7" w:rsidP="002F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32E8" w:rsidRDefault="00A40766" w:rsidP="00A40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Хэппенинг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или игра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Каляк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маляку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707C" w:rsidRDefault="0021707C" w:rsidP="00A40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3C2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Хэппенинг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переводе с английского « случаться».</w:t>
      </w:r>
      <w:r w:rsidR="00A1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3C2">
        <w:rPr>
          <w:rFonts w:ascii="Times New Roman" w:hAnsi="Times New Roman" w:cs="Times New Roman"/>
          <w:sz w:val="28"/>
          <w:szCs w:val="28"/>
        </w:rPr>
        <w:t>Хэппенинг</w:t>
      </w:r>
      <w:proofErr w:type="spellEnd"/>
      <w:r w:rsidR="000733C2">
        <w:rPr>
          <w:rFonts w:ascii="Times New Roman" w:hAnsi="Times New Roman" w:cs="Times New Roman"/>
          <w:sz w:val="28"/>
          <w:szCs w:val="28"/>
        </w:rPr>
        <w:t xml:space="preserve"> – это современная форма искусства</w:t>
      </w:r>
      <w:r w:rsidR="002C0A60">
        <w:rPr>
          <w:rFonts w:ascii="Times New Roman" w:hAnsi="Times New Roman" w:cs="Times New Roman"/>
          <w:sz w:val="28"/>
          <w:szCs w:val="28"/>
        </w:rPr>
        <w:t>,</w:t>
      </w:r>
      <w:r w:rsidR="000733C2">
        <w:rPr>
          <w:rFonts w:ascii="Times New Roman" w:hAnsi="Times New Roman" w:cs="Times New Roman"/>
          <w:sz w:val="28"/>
          <w:szCs w:val="28"/>
        </w:rPr>
        <w:t xml:space="preserve"> представляющая собой действия, события или ситуации, происходящие при участии художника, но не </w:t>
      </w:r>
      <w:r w:rsidR="00A154EE">
        <w:rPr>
          <w:rFonts w:ascii="Times New Roman" w:hAnsi="Times New Roman" w:cs="Times New Roman"/>
          <w:sz w:val="28"/>
          <w:szCs w:val="28"/>
        </w:rPr>
        <w:t>контролируемое</w:t>
      </w:r>
      <w:r w:rsidR="000733C2">
        <w:rPr>
          <w:rFonts w:ascii="Times New Roman" w:hAnsi="Times New Roman" w:cs="Times New Roman"/>
          <w:sz w:val="28"/>
          <w:szCs w:val="28"/>
        </w:rPr>
        <w:t xml:space="preserve"> им полностью. </w:t>
      </w:r>
      <w:proofErr w:type="spellStart"/>
      <w:r w:rsidR="000733C2">
        <w:rPr>
          <w:rFonts w:ascii="Times New Roman" w:hAnsi="Times New Roman" w:cs="Times New Roman"/>
          <w:sz w:val="28"/>
          <w:szCs w:val="28"/>
        </w:rPr>
        <w:t>Хэппенинг</w:t>
      </w:r>
      <w:proofErr w:type="spellEnd"/>
      <w:r w:rsidR="000733C2">
        <w:rPr>
          <w:rFonts w:ascii="Times New Roman" w:hAnsi="Times New Roman" w:cs="Times New Roman"/>
          <w:sz w:val="28"/>
          <w:szCs w:val="28"/>
        </w:rPr>
        <w:t xml:space="preserve"> обычно включает в себя импровизацию и не имеет четкого сценария.</w:t>
      </w:r>
    </w:p>
    <w:p w:rsidR="00A40766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начиная с раннего возраста, мы используем такой вид игровой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хэппенинга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как рисование пальчиком, ладошкой, кулачком, рисование на песке, муке, манке и т.д.</w:t>
      </w:r>
    </w:p>
    <w:p w:rsidR="00A40766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и интересно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технология потому, что она:</w:t>
      </w:r>
    </w:p>
    <w:p w:rsidR="00A40766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развивает мелкую моторику рук, ловкость пальцев и кистей;</w:t>
      </w:r>
    </w:p>
    <w:p w:rsidR="00A40766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развитию речи;</w:t>
      </w:r>
    </w:p>
    <w:p w:rsidR="00A40766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тактильную чувствительность;</w:t>
      </w:r>
    </w:p>
    <w:p w:rsidR="00A40766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-происходит раннее развитие творческих способностей;</w:t>
      </w:r>
    </w:p>
    <w:p w:rsidR="00A40766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-развивается представления о цвете, форме, пространственные представления;</w:t>
      </w:r>
    </w:p>
    <w:p w:rsidR="00A40766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развивается воображение, образное мышление;</w:t>
      </w:r>
    </w:p>
    <w:p w:rsidR="00A40766" w:rsidRDefault="00A40766" w:rsidP="00A4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развивает познавательные способности ребенка на основе имеющегося жизненного опыта.</w:t>
      </w:r>
    </w:p>
    <w:p w:rsidR="00A40766" w:rsidRDefault="000733C2" w:rsidP="00A40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использования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хэппенинга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раннем возрасте:</w:t>
      </w:r>
    </w:p>
    <w:p w:rsidR="000733C2" w:rsidRDefault="000733C2" w:rsidP="00A40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3C2" w:rsidRDefault="000733C2" w:rsidP="000733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C2">
        <w:rPr>
          <w:rFonts w:ascii="Times New Roman" w:hAnsi="Times New Roman" w:cs="Times New Roman"/>
          <w:b/>
          <w:sz w:val="28"/>
          <w:szCs w:val="28"/>
        </w:rPr>
        <w:t>«Дождик»</w:t>
      </w:r>
      <w:r>
        <w:rPr>
          <w:rFonts w:ascii="Times New Roman" w:hAnsi="Times New Roman" w:cs="Times New Roman"/>
          <w:b/>
          <w:sz w:val="28"/>
          <w:szCs w:val="28"/>
        </w:rPr>
        <w:t>, «Елочка»</w:t>
      </w:r>
    </w:p>
    <w:p w:rsidR="000733C2" w:rsidRDefault="000733C2" w:rsidP="000733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опускает в гуашь пальчик и наносит точки, пятнышки на бумагу. После работы руки моются.</w:t>
      </w:r>
    </w:p>
    <w:p w:rsidR="000733C2" w:rsidRDefault="000733C2" w:rsidP="000733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3C2" w:rsidRPr="000733C2" w:rsidRDefault="000733C2" w:rsidP="00D74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Рисуя ладошкой  с разведенными в стороны пальчиками, смотрящими вниз, ребенок может увидеть </w:t>
      </w:r>
      <w:r w:rsidR="00A154EE">
        <w:rPr>
          <w:rFonts w:ascii="Times New Roman" w:hAnsi="Times New Roman" w:cs="Times New Roman"/>
          <w:sz w:val="28"/>
          <w:szCs w:val="28"/>
        </w:rPr>
        <w:t>осьминога</w:t>
      </w:r>
      <w:r>
        <w:rPr>
          <w:rFonts w:ascii="Times New Roman" w:hAnsi="Times New Roman" w:cs="Times New Roman"/>
          <w:sz w:val="28"/>
          <w:szCs w:val="28"/>
        </w:rPr>
        <w:t xml:space="preserve">, если дорисовать глаза и рот. </w:t>
      </w:r>
      <w:r w:rsidR="00A154EE">
        <w:rPr>
          <w:rFonts w:ascii="Times New Roman" w:hAnsi="Times New Roman" w:cs="Times New Roman"/>
          <w:sz w:val="28"/>
          <w:szCs w:val="28"/>
        </w:rPr>
        <w:t>И т.д.</w:t>
      </w:r>
    </w:p>
    <w:sectPr w:rsidR="000733C2" w:rsidRPr="000733C2" w:rsidSect="00C42161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2BFE"/>
    <w:multiLevelType w:val="multilevel"/>
    <w:tmpl w:val="CC26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B3AF9"/>
    <w:multiLevelType w:val="multilevel"/>
    <w:tmpl w:val="44A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9C5"/>
    <w:rsid w:val="000733C2"/>
    <w:rsid w:val="00092119"/>
    <w:rsid w:val="000B5579"/>
    <w:rsid w:val="00173B9D"/>
    <w:rsid w:val="001C44A7"/>
    <w:rsid w:val="0021707C"/>
    <w:rsid w:val="002456C4"/>
    <w:rsid w:val="002A3D69"/>
    <w:rsid w:val="002C0A60"/>
    <w:rsid w:val="002F1F84"/>
    <w:rsid w:val="00344F10"/>
    <w:rsid w:val="003A19C5"/>
    <w:rsid w:val="00563C29"/>
    <w:rsid w:val="00832E4D"/>
    <w:rsid w:val="00A154EE"/>
    <w:rsid w:val="00A40766"/>
    <w:rsid w:val="00A70EEA"/>
    <w:rsid w:val="00B11096"/>
    <w:rsid w:val="00B20BB5"/>
    <w:rsid w:val="00B93045"/>
    <w:rsid w:val="00C122CB"/>
    <w:rsid w:val="00C132E8"/>
    <w:rsid w:val="00C203D0"/>
    <w:rsid w:val="00C42161"/>
    <w:rsid w:val="00C42CB8"/>
    <w:rsid w:val="00CD00C7"/>
    <w:rsid w:val="00D1439E"/>
    <w:rsid w:val="00D74BB6"/>
    <w:rsid w:val="00DB4BCC"/>
    <w:rsid w:val="00E53D62"/>
    <w:rsid w:val="00E72378"/>
    <w:rsid w:val="00EB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E8"/>
  </w:style>
  <w:style w:type="paragraph" w:styleId="1">
    <w:name w:val="heading 1"/>
    <w:basedOn w:val="a"/>
    <w:link w:val="10"/>
    <w:uiPriority w:val="9"/>
    <w:qFormat/>
    <w:rsid w:val="003A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1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8">
    <w:name w:val="c28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19C5"/>
  </w:style>
  <w:style w:type="paragraph" w:customStyle="1" w:styleId="c4">
    <w:name w:val="c4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A19C5"/>
  </w:style>
  <w:style w:type="paragraph" w:customStyle="1" w:styleId="c30">
    <w:name w:val="c30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19C5"/>
  </w:style>
  <w:style w:type="character" w:customStyle="1" w:styleId="c0">
    <w:name w:val="c0"/>
    <w:basedOn w:val="a0"/>
    <w:rsid w:val="003A19C5"/>
  </w:style>
  <w:style w:type="character" w:customStyle="1" w:styleId="c5">
    <w:name w:val="c5"/>
    <w:basedOn w:val="a0"/>
    <w:rsid w:val="003A19C5"/>
  </w:style>
  <w:style w:type="paragraph" w:customStyle="1" w:styleId="c8">
    <w:name w:val="c8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19C5"/>
    <w:rPr>
      <w:color w:val="0000FF"/>
      <w:u w:val="single"/>
    </w:rPr>
  </w:style>
  <w:style w:type="character" w:customStyle="1" w:styleId="c14">
    <w:name w:val="c14"/>
    <w:basedOn w:val="a0"/>
    <w:rsid w:val="003A19C5"/>
  </w:style>
  <w:style w:type="character" w:customStyle="1" w:styleId="c7">
    <w:name w:val="c7"/>
    <w:basedOn w:val="a0"/>
    <w:rsid w:val="003A19C5"/>
  </w:style>
  <w:style w:type="paragraph" w:customStyle="1" w:styleId="c2">
    <w:name w:val="c2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A19C5"/>
  </w:style>
  <w:style w:type="character" w:customStyle="1" w:styleId="c44">
    <w:name w:val="c44"/>
    <w:basedOn w:val="a0"/>
    <w:rsid w:val="003A19C5"/>
  </w:style>
  <w:style w:type="character" w:customStyle="1" w:styleId="c19">
    <w:name w:val="c19"/>
    <w:basedOn w:val="a0"/>
    <w:rsid w:val="003A19C5"/>
  </w:style>
  <w:style w:type="character" w:customStyle="1" w:styleId="c10">
    <w:name w:val="c10"/>
    <w:basedOn w:val="a0"/>
    <w:rsid w:val="003A19C5"/>
  </w:style>
  <w:style w:type="paragraph" w:customStyle="1" w:styleId="c17">
    <w:name w:val="c17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19C5"/>
  </w:style>
  <w:style w:type="character" w:customStyle="1" w:styleId="c26">
    <w:name w:val="c26"/>
    <w:basedOn w:val="a0"/>
    <w:rsid w:val="003A19C5"/>
  </w:style>
  <w:style w:type="paragraph" w:customStyle="1" w:styleId="c39">
    <w:name w:val="c39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19C5"/>
  </w:style>
  <w:style w:type="paragraph" w:customStyle="1" w:styleId="c11">
    <w:name w:val="c11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7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5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231.php&amp;sa=D&amp;ust=1541357207539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/wiki/001/212.php&amp;sa=D&amp;ust=154135720753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vzaimootnoshenie/&amp;sa=D&amp;ust=1541357207538000" TargetMode="External"/><Relationship Id="rId5" Type="http://schemas.openxmlformats.org/officeDocument/2006/relationships/hyperlink" Target="https://www.google.com/url?q=http://pandia.ru/text/category/koll/&amp;sa=D&amp;ust=1541357207538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22</cp:revision>
  <dcterms:created xsi:type="dcterms:W3CDTF">2020-03-21T14:53:00Z</dcterms:created>
  <dcterms:modified xsi:type="dcterms:W3CDTF">2020-04-01T14:36:00Z</dcterms:modified>
</cp:coreProperties>
</file>