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3C" w:rsidRDefault="00F0355E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Дидактическая игра как средство  всестороннего</w:t>
      </w:r>
      <w:bookmarkStart w:id="0" w:name="_GoBack"/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развития ребенка </w:t>
      </w:r>
    </w:p>
    <w:p w:rsidR="0046523C" w:rsidRDefault="0046523C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«Игра – это огромное светлое окно,</w:t>
      </w:r>
    </w:p>
    <w:p w:rsidR="0046523C" w:rsidRDefault="0046523C" w:rsidP="004652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которое в духовный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</w:p>
    <w:p w:rsidR="0046523C" w:rsidRDefault="0046523C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Вливается живительный поток представлений,</w:t>
      </w:r>
    </w:p>
    <w:p w:rsidR="0046523C" w:rsidRDefault="0046523C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Понятий об окружающем мире».</w:t>
      </w:r>
    </w:p>
    <w:p w:rsidR="0046523C" w:rsidRDefault="0046523C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А. Сухомлинский.</w:t>
      </w:r>
    </w:p>
    <w:p w:rsidR="0046523C" w:rsidRDefault="0046523C" w:rsidP="0046523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</w:p>
    <w:p w:rsidR="0005213A" w:rsidRDefault="00F0355E" w:rsidP="0005213A">
      <w:pPr>
        <w:pStyle w:val="a3"/>
        <w:shd w:val="clear" w:color="auto" w:fill="FFFFFF"/>
        <w:spacing w:before="225" w:after="225"/>
        <w:jc w:val="both"/>
        <w:rPr>
          <w:color w:val="111111"/>
          <w:sz w:val="27"/>
          <w:szCs w:val="27"/>
          <w:shd w:val="clear" w:color="auto" w:fill="FFFFFF"/>
        </w:rPr>
      </w:pPr>
      <w:r w:rsidRPr="00F0355E">
        <w:rPr>
          <w:color w:val="111111"/>
          <w:sz w:val="27"/>
          <w:szCs w:val="27"/>
          <w:shd w:val="clear" w:color="auto" w:fill="FFFFFF"/>
        </w:rPr>
        <w:t>Игра в дошкольном детстве имеет развивающее значение. Большой интерес для дошкольников представляют игры в процессе обучения. Это игры, заставляющие думать, предоставляющие возможность ребенку проверить и развить свои способности, включающие его в соревнования с другими сверстниками</w:t>
      </w:r>
      <w:r>
        <w:rPr>
          <w:color w:val="111111"/>
          <w:sz w:val="27"/>
          <w:szCs w:val="27"/>
          <w:shd w:val="clear" w:color="auto" w:fill="FFFFFF"/>
        </w:rPr>
        <w:t xml:space="preserve">. </w:t>
      </w:r>
      <w:r w:rsidRPr="00F0355E">
        <w:rPr>
          <w:color w:val="111111"/>
          <w:sz w:val="27"/>
          <w:szCs w:val="27"/>
          <w:shd w:val="clear" w:color="auto" w:fill="FFFFFF"/>
        </w:rPr>
        <w:t>В</w:t>
      </w:r>
      <w:r>
        <w:rPr>
          <w:color w:val="111111"/>
          <w:sz w:val="27"/>
          <w:szCs w:val="27"/>
          <w:shd w:val="clear" w:color="auto" w:fill="FFFFFF"/>
        </w:rPr>
        <w:t xml:space="preserve">ся ценность дидактической игры </w:t>
      </w:r>
      <w:r w:rsidRPr="00F0355E">
        <w:rPr>
          <w:color w:val="111111"/>
          <w:sz w:val="27"/>
          <w:szCs w:val="27"/>
          <w:shd w:val="clear" w:color="auto" w:fill="FFFFFF"/>
        </w:rPr>
        <w:t xml:space="preserve">заключается в том, что, оказывая воздействие на коллектив играющих детей, педагог через коллектив оказывает воздействие на каждого из детей. Через игру воспитатель формирует не только игровые отношения между детьми, но и реальные, закрепляя полезные привычки в нормы поведения детей в разных условиях и вне игры. </w:t>
      </w:r>
      <w:r w:rsidR="0005213A">
        <w:rPr>
          <w:rFonts w:ascii="Arial" w:hAnsi="Arial" w:cs="Arial"/>
          <w:color w:val="211E1E"/>
          <w:shd w:val="clear" w:color="auto" w:fill="FFFFFF"/>
        </w:rPr>
        <w:t>Игра – ведущая деятельность ребёнка. Игра сопровождает ребёнка с рождения, остаётся с ним в детстве, отрочестве, вплоть до самого перехода в юность. </w:t>
      </w:r>
      <w:r w:rsidR="00730B49" w:rsidRPr="00730B49">
        <w:rPr>
          <w:color w:val="111111"/>
          <w:sz w:val="27"/>
          <w:szCs w:val="27"/>
          <w:shd w:val="clear" w:color="auto" w:fill="FFFFFF"/>
        </w:rPr>
        <w:t>Проявления речи ребенка наиболее ярко выступают в игре и через игру.</w:t>
      </w:r>
      <w:r w:rsidR="00730B49">
        <w:rPr>
          <w:color w:val="111111"/>
          <w:sz w:val="27"/>
          <w:szCs w:val="27"/>
          <w:shd w:val="clear" w:color="auto" w:fill="FFFFFF"/>
        </w:rPr>
        <w:t xml:space="preserve"> </w:t>
      </w:r>
      <w:r w:rsidR="00730B49" w:rsidRPr="00730B49">
        <w:rPr>
          <w:color w:val="111111"/>
          <w:sz w:val="27"/>
          <w:szCs w:val="27"/>
          <w:shd w:val="clear" w:color="auto" w:fill="FFFFFF"/>
        </w:rPr>
        <w:t>Между речью и игрой существует двусторонняя связь: с одной стороны, речь развивается и активизируется в игре, а с другой стороны сама игра развивается под влиянием развития речи. В игре дети естественным образом учатся связно, последовательно и логично излагать свои мысли, преодолевая барьер стеснения из-за неправи</w:t>
      </w:r>
      <w:r w:rsidR="00730B49">
        <w:rPr>
          <w:color w:val="111111"/>
          <w:sz w:val="27"/>
          <w:szCs w:val="27"/>
          <w:shd w:val="clear" w:color="auto" w:fill="FFFFFF"/>
        </w:rPr>
        <w:t xml:space="preserve">льной речи. </w:t>
      </w:r>
      <w:r w:rsidR="0005213A">
        <w:rPr>
          <w:rFonts w:ascii="Arial" w:hAnsi="Arial" w:cs="Arial"/>
          <w:color w:val="211E1E"/>
          <w:shd w:val="clear" w:color="auto" w:fill="FFFFFF"/>
        </w:rPr>
        <w:t>В ежедневной работе с детьми своей группы я обязательно использую игры:</w:t>
      </w:r>
    </w:p>
    <w:p w:rsidR="00730B49" w:rsidRDefault="0005213A" w:rsidP="0005213A">
      <w:pPr>
        <w:pStyle w:val="a3"/>
        <w:shd w:val="clear" w:color="auto" w:fill="FFFFFF"/>
        <w:spacing w:before="225" w:after="225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 xml:space="preserve">     </w:t>
      </w:r>
      <w:r w:rsidR="00730B49">
        <w:rPr>
          <w:color w:val="111111"/>
          <w:sz w:val="27"/>
          <w:szCs w:val="27"/>
          <w:shd w:val="clear" w:color="auto" w:fill="FFFFFF"/>
        </w:rPr>
        <w:t>- пальчиковые игры;</w:t>
      </w:r>
    </w:p>
    <w:p w:rsidR="00730B49" w:rsidRDefault="007F1BC2" w:rsidP="00C66E69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- сюжетно – ролевые игры;</w:t>
      </w:r>
    </w:p>
    <w:p w:rsidR="007F1BC2" w:rsidRDefault="007F1BC2" w:rsidP="007F1BC2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- хороводные игры;</w:t>
      </w:r>
    </w:p>
    <w:p w:rsidR="007F1BC2" w:rsidRDefault="007F1BC2" w:rsidP="007F1BC2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- театральные игры;</w:t>
      </w:r>
    </w:p>
    <w:p w:rsidR="00730B49" w:rsidRDefault="007F1BC2" w:rsidP="007F1BC2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7"/>
          <w:szCs w:val="27"/>
          <w:shd w:val="clear" w:color="auto" w:fill="FFFFFF"/>
        </w:rPr>
        <w:t>- дидактические игры.</w:t>
      </w:r>
    </w:p>
    <w:p w:rsidR="0005213A" w:rsidRPr="00290E29" w:rsidRDefault="0005213A" w:rsidP="000B6CD8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  <w:shd w:val="clear" w:color="auto" w:fill="FFFFFF"/>
        </w:rPr>
      </w:pPr>
      <w:r w:rsidRPr="00290E29">
        <w:rPr>
          <w:color w:val="211E1E"/>
          <w:sz w:val="28"/>
          <w:szCs w:val="28"/>
          <w:shd w:val="clear" w:color="auto" w:fill="FFFFFF"/>
        </w:rPr>
        <w:t>С помощью дидактических игр активизирую словарь детей. Каждая дидактическая игра имеет своё программное содержание. В связи с этим в программное содержание игры входит и определён</w:t>
      </w:r>
      <w:r w:rsidR="00F0355E">
        <w:rPr>
          <w:color w:val="211E1E"/>
          <w:sz w:val="28"/>
          <w:szCs w:val="28"/>
          <w:shd w:val="clear" w:color="auto" w:fill="FFFFFF"/>
        </w:rPr>
        <w:t xml:space="preserve">ная группа слов, которую должен </w:t>
      </w:r>
      <w:r w:rsidRPr="00290E29">
        <w:rPr>
          <w:color w:val="211E1E"/>
          <w:sz w:val="28"/>
          <w:szCs w:val="28"/>
          <w:shd w:val="clear" w:color="auto" w:fill="FFFFFF"/>
        </w:rPr>
        <w:t>освоить ребёнок.</w:t>
      </w:r>
      <w:r w:rsidRPr="00290E29">
        <w:rPr>
          <w:color w:val="211E1E"/>
          <w:sz w:val="28"/>
          <w:szCs w:val="28"/>
        </w:rPr>
        <w:br/>
      </w:r>
      <w:r w:rsidRPr="00290E29">
        <w:rPr>
          <w:color w:val="211E1E"/>
          <w:sz w:val="28"/>
          <w:szCs w:val="28"/>
          <w:shd w:val="clear" w:color="auto" w:fill="FFFFFF"/>
        </w:rPr>
        <w:lastRenderedPageBreak/>
        <w:t>Дидактические игры – это обучающие игры. Они создаются взрослыми в целях воспитания и обучения детей. Для играющих детей воспитательно – образовательное значение реализуется через игровую задачу, игровые действия, правила.</w:t>
      </w:r>
      <w:r w:rsidRPr="00290E29">
        <w:rPr>
          <w:color w:val="211E1E"/>
          <w:sz w:val="28"/>
          <w:szCs w:val="28"/>
        </w:rPr>
        <w:br/>
      </w:r>
      <w:r w:rsidRPr="00290E29">
        <w:rPr>
          <w:color w:val="211E1E"/>
          <w:sz w:val="28"/>
          <w:szCs w:val="28"/>
          <w:shd w:val="clear" w:color="auto" w:fill="FFFFFF"/>
        </w:rPr>
        <w:t>В процессе образовательной деятельности с детьми игра приобретает особое значение: она служит средством для привития детям новых положительных речевых навыков.</w:t>
      </w:r>
      <w:r w:rsidRPr="00290E29">
        <w:rPr>
          <w:color w:val="211E1E"/>
          <w:sz w:val="28"/>
          <w:szCs w:val="28"/>
        </w:rPr>
        <w:br/>
      </w:r>
      <w:r w:rsidRPr="00290E29">
        <w:rPr>
          <w:color w:val="211E1E"/>
          <w:sz w:val="28"/>
          <w:szCs w:val="28"/>
          <w:shd w:val="clear" w:color="auto" w:fill="FFFFFF"/>
        </w:rPr>
        <w:t>     Так, играя с малышами в дидактические игры с игрушками и предметами, такие как: «Кукла Таня проснулась», «Магазин», «Ресторан» помогаю детям закрепить знания о названии одежды, столовой посуды, активизирую речь.</w:t>
      </w:r>
    </w:p>
    <w:p w:rsidR="0005213A" w:rsidRPr="00290E29" w:rsidRDefault="0005213A" w:rsidP="000B6CD8">
      <w:pPr>
        <w:pStyle w:val="a3"/>
        <w:shd w:val="clear" w:color="auto" w:fill="FFFFFF"/>
        <w:spacing w:before="225" w:after="225"/>
        <w:jc w:val="both"/>
        <w:rPr>
          <w:color w:val="211E1E"/>
          <w:sz w:val="28"/>
          <w:szCs w:val="28"/>
          <w:shd w:val="clear" w:color="auto" w:fill="FFFFFF"/>
        </w:rPr>
      </w:pPr>
      <w:r w:rsidRPr="00290E29">
        <w:rPr>
          <w:color w:val="211E1E"/>
          <w:sz w:val="28"/>
          <w:szCs w:val="28"/>
          <w:shd w:val="clear" w:color="auto" w:fill="FFFFFF"/>
        </w:rPr>
        <w:t>Использую в работе настольно – печатные игры: «Парные картинки», «Лото», «Супермаркет» и т. д. В таких играх формирую речь, закрепляю знания детей о растениях, животных и их детёнышах, овощах и фруктах. С накоплением существительных в словаре детей появляются обобщающие понятия (одежда, посуда, мебель, молочные продукты).</w:t>
      </w:r>
    </w:p>
    <w:p w:rsidR="0005213A" w:rsidRPr="00F0355E" w:rsidRDefault="0005213A" w:rsidP="000B6CD8">
      <w:pPr>
        <w:pStyle w:val="a3"/>
        <w:shd w:val="clear" w:color="auto" w:fill="FFFFFF"/>
        <w:spacing w:before="225" w:after="225"/>
        <w:jc w:val="both"/>
        <w:rPr>
          <w:color w:val="211E1E"/>
          <w:sz w:val="28"/>
          <w:szCs w:val="28"/>
          <w:shd w:val="clear" w:color="auto" w:fill="FFFFFF"/>
        </w:rPr>
      </w:pPr>
      <w:r w:rsidRPr="00F0355E">
        <w:rPr>
          <w:color w:val="211E1E"/>
          <w:sz w:val="28"/>
          <w:szCs w:val="28"/>
          <w:shd w:val="clear" w:color="auto" w:fill="FFFFFF"/>
        </w:rPr>
        <w:t>Регулярно предлагаю детям составление разрезных картинок и кубиков</w:t>
      </w:r>
      <w:r w:rsidR="00EA6DAD" w:rsidRPr="00F0355E">
        <w:rPr>
          <w:color w:val="211E1E"/>
          <w:sz w:val="28"/>
          <w:szCs w:val="28"/>
          <w:shd w:val="clear" w:color="auto" w:fill="FFFFFF"/>
        </w:rPr>
        <w:t xml:space="preserve"> </w:t>
      </w:r>
      <w:r w:rsidR="00F0355E">
        <w:rPr>
          <w:color w:val="111111"/>
          <w:sz w:val="28"/>
          <w:szCs w:val="28"/>
          <w:shd w:val="clear" w:color="auto" w:fill="FFFFFF"/>
        </w:rPr>
        <w:t xml:space="preserve">«Раскажи </w:t>
      </w:r>
      <w:r w:rsidR="00F0355E" w:rsidRPr="00F0355E">
        <w:rPr>
          <w:color w:val="111111"/>
          <w:sz w:val="28"/>
          <w:szCs w:val="28"/>
          <w:shd w:val="clear" w:color="auto" w:fill="FFFFFF"/>
        </w:rPr>
        <w:t>сказку</w:t>
      </w:r>
      <w:r w:rsidR="00F0355E">
        <w:rPr>
          <w:color w:val="111111"/>
          <w:sz w:val="28"/>
          <w:szCs w:val="28"/>
          <w:shd w:val="clear" w:color="auto" w:fill="FFFFFF"/>
        </w:rPr>
        <w:t xml:space="preserve"> </w:t>
      </w:r>
      <w:r w:rsidR="00F0355E" w:rsidRPr="00F0355E">
        <w:rPr>
          <w:color w:val="111111"/>
          <w:sz w:val="28"/>
          <w:szCs w:val="28"/>
          <w:shd w:val="clear" w:color="auto" w:fill="FFFFFF"/>
        </w:rPr>
        <w:t>по</w:t>
      </w:r>
      <w:r w:rsidR="00EA6DAD" w:rsidRPr="00F0355E">
        <w:rPr>
          <w:color w:val="111111"/>
          <w:sz w:val="28"/>
          <w:szCs w:val="28"/>
          <w:shd w:val="clear" w:color="auto" w:fill="FFFFFF"/>
        </w:rPr>
        <w:t xml:space="preserve"> картинкам</w:t>
      </w:r>
      <w:r w:rsidR="00F0355E" w:rsidRPr="00F0355E">
        <w:rPr>
          <w:color w:val="111111"/>
          <w:sz w:val="28"/>
          <w:szCs w:val="28"/>
          <w:shd w:val="clear" w:color="auto" w:fill="FFFFFF"/>
        </w:rPr>
        <w:t>»;</w:t>
      </w:r>
      <w:r w:rsidR="00F0355E" w:rsidRPr="00F0355E">
        <w:rPr>
          <w:color w:val="211E1E"/>
          <w:sz w:val="28"/>
          <w:szCs w:val="28"/>
        </w:rPr>
        <w:t xml:space="preserve"> В</w:t>
      </w:r>
      <w:r w:rsidRPr="00F0355E">
        <w:rPr>
          <w:color w:val="211E1E"/>
          <w:sz w:val="28"/>
          <w:szCs w:val="28"/>
          <w:shd w:val="clear" w:color="auto" w:fill="FFFFFF"/>
        </w:rPr>
        <w:t xml:space="preserve"> данном виде игр решаю задачу – формирую у детей умение логически мыслить, развиваю у них умение составлять целый предмет из отдельных частей. Но перед тем как дать задание сложить картинку из её частей, даю детям рассмотреть целую картинку.</w:t>
      </w:r>
    </w:p>
    <w:p w:rsidR="00046C67" w:rsidRPr="00290E29" w:rsidRDefault="00046C67" w:rsidP="000B6CD8">
      <w:pPr>
        <w:pStyle w:val="a3"/>
        <w:shd w:val="clear" w:color="auto" w:fill="FFFFFF"/>
        <w:spacing w:before="225" w:after="225"/>
        <w:jc w:val="both"/>
        <w:rPr>
          <w:color w:val="211E1E"/>
          <w:sz w:val="28"/>
          <w:szCs w:val="28"/>
          <w:shd w:val="clear" w:color="auto" w:fill="FFFFFF"/>
        </w:rPr>
      </w:pPr>
      <w:r w:rsidRPr="00F0355E">
        <w:rPr>
          <w:color w:val="211E1E"/>
          <w:sz w:val="28"/>
          <w:szCs w:val="28"/>
          <w:shd w:val="clear" w:color="auto" w:fill="FFFFFF"/>
        </w:rPr>
        <w:t>Для расширения, обогащения и активизации словаря использую дидактические упражнения: «</w:t>
      </w:r>
      <w:r w:rsidR="00EA6DAD" w:rsidRPr="00F0355E">
        <w:rPr>
          <w:color w:val="211E1E"/>
          <w:sz w:val="28"/>
          <w:szCs w:val="28"/>
          <w:shd w:val="clear" w:color="auto" w:fill="FFFFFF"/>
        </w:rPr>
        <w:t>Волшебная коробочка</w:t>
      </w:r>
      <w:r w:rsidRPr="00F0355E">
        <w:rPr>
          <w:color w:val="211E1E"/>
          <w:sz w:val="28"/>
          <w:szCs w:val="28"/>
          <w:shd w:val="clear" w:color="auto" w:fill="FFFFFF"/>
        </w:rPr>
        <w:t>», «Кто Это?»</w:t>
      </w:r>
      <w:r w:rsidR="00EA6DAD" w:rsidRPr="00F0355E">
        <w:rPr>
          <w:color w:val="111111"/>
          <w:sz w:val="28"/>
          <w:szCs w:val="28"/>
          <w:shd w:val="clear" w:color="auto" w:fill="FFFFFF"/>
        </w:rPr>
        <w:t xml:space="preserve"> «Противоположности»;</w:t>
      </w:r>
      <w:r w:rsidR="00EA6DAD" w:rsidRPr="00F0355E">
        <w:rPr>
          <w:sz w:val="28"/>
          <w:szCs w:val="28"/>
        </w:rPr>
        <w:t xml:space="preserve"> </w:t>
      </w:r>
      <w:r w:rsidR="00EA6DAD" w:rsidRPr="00F0355E">
        <w:rPr>
          <w:color w:val="111111"/>
          <w:sz w:val="28"/>
          <w:szCs w:val="28"/>
          <w:shd w:val="clear" w:color="auto" w:fill="FFFFFF"/>
        </w:rPr>
        <w:t>«Из чего сделано</w:t>
      </w:r>
      <w:r w:rsidRPr="00F0355E">
        <w:rPr>
          <w:color w:val="211E1E"/>
          <w:sz w:val="28"/>
          <w:szCs w:val="28"/>
          <w:shd w:val="clear" w:color="auto" w:fill="FFFFFF"/>
        </w:rPr>
        <w:t>.</w:t>
      </w:r>
      <w:r w:rsidRPr="00290E29">
        <w:rPr>
          <w:color w:val="211E1E"/>
          <w:sz w:val="28"/>
          <w:szCs w:val="28"/>
          <w:shd w:val="clear" w:color="auto" w:fill="FFFFFF"/>
        </w:rPr>
        <w:t xml:space="preserve"> Эти упражнения разнообразны и предполагают употребление слов, относящихся к разным частям речи. Обогащаю словарь детей и в дидактических играх: «Отгадай и назови», «Отгадай, кто к нам пришёл», «Кто что делает», «Назови животных и</w:t>
      </w:r>
      <w:r w:rsidR="0038166E" w:rsidRPr="00290E29">
        <w:rPr>
          <w:color w:val="211E1E"/>
          <w:sz w:val="28"/>
          <w:szCs w:val="28"/>
          <w:shd w:val="clear" w:color="auto" w:fill="FFFFFF"/>
        </w:rPr>
        <w:t xml:space="preserve"> их детенышей», «Кто как кричит»</w:t>
      </w:r>
    </w:p>
    <w:p w:rsidR="00046C67" w:rsidRPr="00290E29" w:rsidRDefault="00046C67" w:rsidP="000B6CD8">
      <w:pPr>
        <w:pStyle w:val="a3"/>
        <w:shd w:val="clear" w:color="auto" w:fill="FFFFFF"/>
        <w:spacing w:before="225" w:after="225"/>
        <w:jc w:val="both"/>
        <w:rPr>
          <w:color w:val="211E1E"/>
          <w:sz w:val="28"/>
          <w:szCs w:val="28"/>
          <w:shd w:val="clear" w:color="auto" w:fill="FFFFFF"/>
        </w:rPr>
      </w:pPr>
      <w:r w:rsidRPr="00290E29">
        <w:rPr>
          <w:color w:val="211E1E"/>
          <w:sz w:val="28"/>
          <w:szCs w:val="28"/>
          <w:shd w:val="clear" w:color="auto" w:fill="FFFFFF"/>
        </w:rPr>
        <w:t>Театр для ребёнка – это всегда праздник, яркие незабываемые впечатления. Ведь театрализованная деятельность – это самый распространённый вид детского творчества. Театрализованная деятельность –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F0355E" w:rsidRPr="00F0355E" w:rsidRDefault="00046C67" w:rsidP="00F0355E">
      <w:pPr>
        <w:pStyle w:val="a3"/>
        <w:shd w:val="clear" w:color="auto" w:fill="FFFFFF"/>
        <w:spacing w:before="225" w:after="225"/>
        <w:jc w:val="both"/>
        <w:rPr>
          <w:color w:val="211E1E"/>
          <w:sz w:val="28"/>
          <w:szCs w:val="28"/>
          <w:shd w:val="clear" w:color="auto" w:fill="FFFFFF"/>
        </w:rPr>
      </w:pPr>
      <w:r w:rsidRPr="00290E29">
        <w:rPr>
          <w:color w:val="211E1E"/>
          <w:sz w:val="28"/>
          <w:szCs w:val="28"/>
          <w:shd w:val="clear" w:color="auto" w:fill="FFFFFF"/>
        </w:rPr>
        <w:t xml:space="preserve">Первые совместные игры воспитывают в детях чувства коллективизма, дружбы. </w:t>
      </w:r>
      <w:r w:rsidR="00EA6DAD" w:rsidRPr="00290E29">
        <w:rPr>
          <w:color w:val="211E1E"/>
          <w:sz w:val="28"/>
          <w:szCs w:val="28"/>
          <w:shd w:val="clear" w:color="auto" w:fill="FFFFFF"/>
        </w:rPr>
        <w:t xml:space="preserve">Дети </w:t>
      </w:r>
      <w:r w:rsidRPr="00290E29">
        <w:rPr>
          <w:color w:val="211E1E"/>
          <w:sz w:val="28"/>
          <w:szCs w:val="28"/>
          <w:shd w:val="clear" w:color="auto" w:fill="FFFFFF"/>
        </w:rPr>
        <w:t>учатся общаться, обращаться с просьбой, предложением к товарищам.</w:t>
      </w:r>
      <w:r w:rsidRPr="00290E29">
        <w:rPr>
          <w:color w:val="211E1E"/>
          <w:sz w:val="28"/>
          <w:szCs w:val="28"/>
        </w:rPr>
        <w:br/>
      </w:r>
      <w:r w:rsidR="00F0355E" w:rsidRPr="00F0355E">
        <w:rPr>
          <w:color w:val="211E1E"/>
          <w:sz w:val="28"/>
          <w:szCs w:val="28"/>
          <w:shd w:val="clear" w:color="auto" w:fill="FFFFFF"/>
        </w:rPr>
        <w:t xml:space="preserve">Дидактическая игра требует сложной умственной деятельности, поэтому она и способствует осуществлению задач умственного воспитания. Ребенок воспринимает умственную задачу, как практическую, игровую, это повышает его умственную активность.  В играх с игрушками, разными предметами, с </w:t>
      </w:r>
      <w:r w:rsidR="00F0355E" w:rsidRPr="00F0355E">
        <w:rPr>
          <w:color w:val="211E1E"/>
          <w:sz w:val="28"/>
          <w:szCs w:val="28"/>
          <w:shd w:val="clear" w:color="auto" w:fill="FFFFFF"/>
        </w:rPr>
        <w:lastRenderedPageBreak/>
        <w:t>картинками у ребенка происходит накопление чувственного опыта. Разбирая и складывая матрешку, подбирая парные картинки, но учится различать  и называть размер, форму и цвет и другие признаки предметов.</w:t>
      </w:r>
    </w:p>
    <w:p w:rsidR="0039747A" w:rsidRDefault="00F0355E" w:rsidP="00F0355E">
      <w:pPr>
        <w:pStyle w:val="a3"/>
        <w:shd w:val="clear" w:color="auto" w:fill="FFFFFF"/>
        <w:spacing w:before="225" w:after="225"/>
        <w:jc w:val="both"/>
        <w:rPr>
          <w:color w:val="111111"/>
          <w:sz w:val="27"/>
          <w:szCs w:val="27"/>
          <w:shd w:val="clear" w:color="auto" w:fill="FFFFFF"/>
        </w:rPr>
      </w:pPr>
      <w:r w:rsidRPr="00F0355E">
        <w:rPr>
          <w:color w:val="211E1E"/>
          <w:sz w:val="28"/>
          <w:szCs w:val="28"/>
          <w:shd w:val="clear" w:color="auto" w:fill="FFFFFF"/>
        </w:rPr>
        <w:t>В дидактической игре формируется познавательная деятельность ребенка, проявляются особенности этой деятельности. В старшем дошкольном возрасте на базе игровых интересов создаются интеллектуальные</w:t>
      </w:r>
      <w:r w:rsidR="00EA6DAD" w:rsidRPr="00290E29">
        <w:rPr>
          <w:color w:val="211E1E"/>
          <w:sz w:val="28"/>
          <w:szCs w:val="28"/>
          <w:shd w:val="clear" w:color="auto" w:fill="FFFFFF"/>
        </w:rPr>
        <w:t> </w:t>
      </w:r>
      <w:r w:rsidRPr="00F0355E">
        <w:rPr>
          <w:color w:val="211E1E"/>
          <w:sz w:val="28"/>
          <w:szCs w:val="28"/>
          <w:shd w:val="clear" w:color="auto" w:fill="FFFFFF"/>
        </w:rPr>
        <w:t>Таким образом, в детском саду должны быть созданы условия для разнообразных игр. Руководство дидактической игрой состоит в правильном определении дидактической задачи – познавательного содержания, в определении игровой задачи и реализации через нее дидактических задач; в продумывании игровых действий, которые интересны для детей, побуждают их к игре; в определении игровых правил, предвидении обучающих результатов.</w:t>
      </w:r>
    </w:p>
    <w:p w:rsidR="0039747A" w:rsidRDefault="0039747A" w:rsidP="00C638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</w:p>
    <w:p w:rsidR="0039747A" w:rsidRDefault="0039747A" w:rsidP="00C6380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  <w:shd w:val="clear" w:color="auto" w:fill="FFFFFF"/>
        </w:rPr>
      </w:pPr>
    </w:p>
    <w:p w:rsidR="008B15BB" w:rsidRDefault="008B15BB" w:rsidP="0046523C">
      <w:pPr>
        <w:jc w:val="right"/>
      </w:pPr>
    </w:p>
    <w:sectPr w:rsidR="008B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AC"/>
    <w:rsid w:val="00046C67"/>
    <w:rsid w:val="0005213A"/>
    <w:rsid w:val="000B6CD8"/>
    <w:rsid w:val="000F0FD0"/>
    <w:rsid w:val="0013337F"/>
    <w:rsid w:val="00290E29"/>
    <w:rsid w:val="00322057"/>
    <w:rsid w:val="00334BDB"/>
    <w:rsid w:val="003751DF"/>
    <w:rsid w:val="0038166E"/>
    <w:rsid w:val="0039747A"/>
    <w:rsid w:val="0046523C"/>
    <w:rsid w:val="00543BDF"/>
    <w:rsid w:val="005D33EE"/>
    <w:rsid w:val="00641CE1"/>
    <w:rsid w:val="00730B49"/>
    <w:rsid w:val="007627C5"/>
    <w:rsid w:val="007664B1"/>
    <w:rsid w:val="00773BE2"/>
    <w:rsid w:val="007A7481"/>
    <w:rsid w:val="007F1BC2"/>
    <w:rsid w:val="00856BE9"/>
    <w:rsid w:val="008A7D26"/>
    <w:rsid w:val="008B15BB"/>
    <w:rsid w:val="009005AC"/>
    <w:rsid w:val="009309EB"/>
    <w:rsid w:val="009A6107"/>
    <w:rsid w:val="00B415B1"/>
    <w:rsid w:val="00B45E4E"/>
    <w:rsid w:val="00C058D6"/>
    <w:rsid w:val="00C63808"/>
    <w:rsid w:val="00C66E69"/>
    <w:rsid w:val="00CD728E"/>
    <w:rsid w:val="00D761AD"/>
    <w:rsid w:val="00E6591D"/>
    <w:rsid w:val="00EA6DAD"/>
    <w:rsid w:val="00EC6B38"/>
    <w:rsid w:val="00EE3795"/>
    <w:rsid w:val="00F0355E"/>
    <w:rsid w:val="00F4155E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BA45-A356-4A66-AB19-F794FB9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3C"/>
    <w:rPr>
      <w:b/>
      <w:bCs/>
    </w:rPr>
  </w:style>
  <w:style w:type="character" w:styleId="a5">
    <w:name w:val="Emphasis"/>
    <w:basedOn w:val="a0"/>
    <w:uiPriority w:val="20"/>
    <w:qFormat/>
    <w:rsid w:val="00EE37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6AA5-1996-474B-A279-61958D23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Учетная запись Майкрософт</cp:lastModifiedBy>
  <cp:revision>16</cp:revision>
  <dcterms:created xsi:type="dcterms:W3CDTF">2019-10-14T05:27:00Z</dcterms:created>
  <dcterms:modified xsi:type="dcterms:W3CDTF">2020-10-05T17:52:00Z</dcterms:modified>
</cp:coreProperties>
</file>